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32546" w14:textId="4E3A5091" w:rsidR="00B13A39" w:rsidRPr="002624D1" w:rsidRDefault="0051583E" w:rsidP="00413DAF">
      <w:pPr>
        <w:pStyle w:val="MOLBodyText"/>
        <w:spacing w:before="0" w:after="160" w:line="276" w:lineRule="auto"/>
        <w:jc w:val="center"/>
        <w:rPr>
          <w:sz w:val="20"/>
          <w:szCs w:val="20"/>
        </w:rPr>
      </w:pPr>
      <w:r>
        <w:rPr>
          <w:b/>
          <w:sz w:val="20"/>
          <w:szCs w:val="20"/>
        </w:rPr>
        <w:t>AGLIVE GROUP</w:t>
      </w:r>
      <w:r w:rsidR="000C6023">
        <w:rPr>
          <w:b/>
          <w:sz w:val="20"/>
          <w:szCs w:val="20"/>
        </w:rPr>
        <w:t xml:space="preserve"> </w:t>
      </w:r>
      <w:r w:rsidR="004018F1">
        <w:rPr>
          <w:b/>
          <w:sz w:val="20"/>
          <w:szCs w:val="20"/>
        </w:rPr>
        <w:t>LIMITED</w:t>
      </w:r>
      <w:r w:rsidR="004018F1" w:rsidRPr="00B13A39">
        <w:rPr>
          <w:b/>
          <w:sz w:val="20"/>
          <w:szCs w:val="20"/>
        </w:rPr>
        <w:t xml:space="preserve"> </w:t>
      </w:r>
      <w:r w:rsidR="0047788A">
        <w:rPr>
          <w:b/>
          <w:sz w:val="20"/>
          <w:szCs w:val="20"/>
        </w:rPr>
        <w:t>(</w:t>
      </w:r>
      <w:r w:rsidR="00B13A39" w:rsidRPr="00B13A39">
        <w:rPr>
          <w:b/>
          <w:sz w:val="20"/>
          <w:szCs w:val="20"/>
        </w:rPr>
        <w:t xml:space="preserve">ACN </w:t>
      </w:r>
      <w:r w:rsidR="00E14105">
        <w:rPr>
          <w:b/>
          <w:sz w:val="20"/>
          <w:szCs w:val="20"/>
        </w:rPr>
        <w:t xml:space="preserve">164 </w:t>
      </w:r>
      <w:r w:rsidR="00E14105" w:rsidRPr="008A08AD">
        <w:rPr>
          <w:b/>
          <w:sz w:val="20"/>
          <w:szCs w:val="20"/>
        </w:rPr>
        <w:t>497 778</w:t>
      </w:r>
      <w:r w:rsidR="0047788A">
        <w:rPr>
          <w:b/>
          <w:sz w:val="20"/>
          <w:szCs w:val="20"/>
        </w:rPr>
        <w:t>)</w:t>
      </w:r>
    </w:p>
    <w:p w14:paraId="05A9BD1C" w14:textId="7EDFCEFA" w:rsidR="00B13A39" w:rsidRPr="002624D1" w:rsidRDefault="00B13A39" w:rsidP="00B13A39">
      <w:pPr>
        <w:pStyle w:val="MOLBodyText"/>
        <w:spacing w:before="0" w:after="160" w:line="276" w:lineRule="auto"/>
        <w:jc w:val="center"/>
        <w:rPr>
          <w:b/>
          <w:sz w:val="20"/>
          <w:szCs w:val="20"/>
        </w:rPr>
      </w:pPr>
      <w:r w:rsidRPr="002624D1">
        <w:rPr>
          <w:b/>
          <w:sz w:val="20"/>
          <w:szCs w:val="20"/>
        </w:rPr>
        <w:t>APPLICATION FOR SHARE</w:t>
      </w:r>
      <w:r w:rsidR="00B96D63">
        <w:rPr>
          <w:b/>
          <w:sz w:val="20"/>
          <w:szCs w:val="20"/>
        </w:rPr>
        <w:t>S</w:t>
      </w:r>
    </w:p>
    <w:p w14:paraId="5BC88402" w14:textId="484583CA" w:rsidR="00B13A39" w:rsidRPr="00660224" w:rsidRDefault="00660224" w:rsidP="00660224">
      <w:pPr>
        <w:pStyle w:val="MOLBodyText"/>
        <w:spacing w:before="0" w:after="160" w:line="276" w:lineRule="auto"/>
        <w:rPr>
          <w:sz w:val="20"/>
          <w:szCs w:val="20"/>
        </w:rPr>
      </w:pPr>
      <w:r>
        <w:rPr>
          <w:sz w:val="20"/>
          <w:szCs w:val="20"/>
        </w:rPr>
        <w:t>Date:</w:t>
      </w:r>
      <w:r>
        <w:rPr>
          <w:sz w:val="20"/>
          <w:szCs w:val="20"/>
        </w:rPr>
        <w:tab/>
      </w:r>
      <w:r w:rsidRPr="00FB10BF">
        <w:rPr>
          <w:sz w:val="20"/>
          <w:szCs w:val="20"/>
        </w:rPr>
        <w:t>[</w:t>
      </w:r>
      <w:r w:rsidRPr="00660224">
        <w:rPr>
          <w:b/>
          <w:sz w:val="20"/>
          <w:szCs w:val="20"/>
          <w:highlight w:val="yellow"/>
        </w:rPr>
        <w:t>insert</w:t>
      </w:r>
      <w:r w:rsidRPr="00FB10BF">
        <w:rPr>
          <w:sz w:val="20"/>
          <w:szCs w:val="20"/>
        </w:rPr>
        <w:t>]</w:t>
      </w:r>
    </w:p>
    <w:p w14:paraId="5707380C" w14:textId="2A63DBAE" w:rsidR="00413DAF" w:rsidRDefault="00B13A39" w:rsidP="00B13A39">
      <w:pPr>
        <w:pStyle w:val="MOLBodyText"/>
        <w:spacing w:before="0" w:after="160" w:line="276" w:lineRule="auto"/>
        <w:ind w:left="720" w:hanging="720"/>
        <w:rPr>
          <w:b/>
          <w:sz w:val="20"/>
          <w:szCs w:val="20"/>
        </w:rPr>
      </w:pPr>
      <w:r w:rsidRPr="002624D1">
        <w:rPr>
          <w:sz w:val="20"/>
          <w:szCs w:val="20"/>
        </w:rPr>
        <w:t>To:</w:t>
      </w:r>
      <w:r w:rsidRPr="002624D1">
        <w:rPr>
          <w:sz w:val="20"/>
          <w:szCs w:val="20"/>
        </w:rPr>
        <w:tab/>
      </w:r>
      <w:r w:rsidR="004018F1">
        <w:rPr>
          <w:sz w:val="20"/>
          <w:szCs w:val="20"/>
        </w:rPr>
        <w:t>T</w:t>
      </w:r>
      <w:r w:rsidR="00413DAF">
        <w:rPr>
          <w:sz w:val="20"/>
          <w:szCs w:val="20"/>
        </w:rPr>
        <w:t>he board of directors of the Company</w:t>
      </w:r>
      <w:r w:rsidR="00B10A4C">
        <w:rPr>
          <w:sz w:val="20"/>
          <w:szCs w:val="20"/>
        </w:rPr>
        <w:t>.</w:t>
      </w:r>
    </w:p>
    <w:p w14:paraId="4491A66D" w14:textId="0DB1FE10" w:rsidR="004C1034" w:rsidRPr="001C72FD" w:rsidRDefault="004C1034" w:rsidP="001C72FD">
      <w:pPr>
        <w:pStyle w:val="Schedule"/>
      </w:pPr>
      <w:r w:rsidRPr="001C72FD">
        <w:t>Application</w:t>
      </w:r>
      <w:r w:rsidR="00A05FA7">
        <w:t xml:space="preserve"> Recitals</w:t>
      </w:r>
    </w:p>
    <w:p w14:paraId="17B737E1" w14:textId="4ADBAF94" w:rsidR="00DE0F24" w:rsidRDefault="00B13A39" w:rsidP="001C72FD">
      <w:pPr>
        <w:pStyle w:val="Recitals"/>
      </w:pPr>
      <w:r w:rsidRPr="002624D1">
        <w:t>We refer to the</w:t>
      </w:r>
      <w:r w:rsidR="00DE0F24">
        <w:t xml:space="preserve"> terms of the offer made to shareholders by the Company on or about the date of this application.</w:t>
      </w:r>
    </w:p>
    <w:p w14:paraId="52C2767F" w14:textId="085FC6C2" w:rsidR="00B91E4C" w:rsidRDefault="00B91E4C" w:rsidP="001C72FD">
      <w:pPr>
        <w:pStyle w:val="Recitals"/>
      </w:pPr>
      <w:r>
        <w:t>We, t</w:t>
      </w:r>
      <w:r w:rsidR="004C1034">
        <w:t>he undersigned</w:t>
      </w:r>
      <w:r w:rsidR="00D63CB9">
        <w:t xml:space="preserve"> (</w:t>
      </w:r>
      <w:r w:rsidR="00D63CB9">
        <w:rPr>
          <w:b/>
          <w:bCs/>
        </w:rPr>
        <w:t>Subscriber</w:t>
      </w:r>
      <w:r w:rsidR="00D63CB9">
        <w:t>)</w:t>
      </w:r>
      <w:r w:rsidR="004C1034">
        <w:t xml:space="preserve"> appl</w:t>
      </w:r>
      <w:r>
        <w:t>y</w:t>
      </w:r>
      <w:r w:rsidR="004C1034">
        <w:t xml:space="preserve"> for</w:t>
      </w:r>
      <w:r>
        <w:t>:</w:t>
      </w:r>
    </w:p>
    <w:tbl>
      <w:tblPr>
        <w:tblStyle w:val="TableGrid"/>
        <w:tblW w:w="0" w:type="auto"/>
        <w:tblLook w:val="04A0" w:firstRow="1" w:lastRow="0" w:firstColumn="1" w:lastColumn="0" w:noHBand="0" w:noVBand="1"/>
      </w:tblPr>
      <w:tblGrid>
        <w:gridCol w:w="4509"/>
        <w:gridCol w:w="4510"/>
      </w:tblGrid>
      <w:tr w:rsidR="00B91E4C" w14:paraId="6BE07742" w14:textId="77777777" w:rsidTr="00B91E4C">
        <w:tc>
          <w:tcPr>
            <w:tcW w:w="4509" w:type="dxa"/>
          </w:tcPr>
          <w:p w14:paraId="4D6E6DF2" w14:textId="62A6BBBF" w:rsidR="00B91E4C" w:rsidRDefault="00B91E4C" w:rsidP="00B91E4C">
            <w:pPr>
              <w:pStyle w:val="Recitals"/>
              <w:numPr>
                <w:ilvl w:val="0"/>
                <w:numId w:val="0"/>
              </w:numPr>
            </w:pPr>
            <w:r>
              <w:t>Number of Shares</w:t>
            </w:r>
            <w:r w:rsidR="00623EF1">
              <w:t xml:space="preserve"> (</w:t>
            </w:r>
            <w:r w:rsidR="00623EF1" w:rsidRPr="00623EF1">
              <w:rPr>
                <w:sz w:val="18"/>
                <w:szCs w:val="22"/>
              </w:rPr>
              <w:t>minimum lot of 25,000 shares)</w:t>
            </w:r>
          </w:p>
        </w:tc>
        <w:tc>
          <w:tcPr>
            <w:tcW w:w="4510" w:type="dxa"/>
          </w:tcPr>
          <w:p w14:paraId="207CB961" w14:textId="06DF80D7" w:rsidR="00B91E4C" w:rsidRDefault="00B91E4C" w:rsidP="00B91E4C">
            <w:pPr>
              <w:pStyle w:val="Recitals"/>
              <w:numPr>
                <w:ilvl w:val="0"/>
                <w:numId w:val="0"/>
              </w:numPr>
            </w:pPr>
            <w:r>
              <w:t>[</w:t>
            </w:r>
            <w:r w:rsidRPr="00A960DF">
              <w:rPr>
                <w:highlight w:val="yellow"/>
              </w:rPr>
              <w:t>insert</w:t>
            </w:r>
            <w:r>
              <w:t>]</w:t>
            </w:r>
          </w:p>
        </w:tc>
      </w:tr>
      <w:tr w:rsidR="00B91E4C" w14:paraId="0C4A9B2F" w14:textId="77777777" w:rsidTr="00B91E4C">
        <w:tc>
          <w:tcPr>
            <w:tcW w:w="4509" w:type="dxa"/>
          </w:tcPr>
          <w:p w14:paraId="1D4C0196" w14:textId="5D34CF6B" w:rsidR="00B91E4C" w:rsidRDefault="00B91E4C" w:rsidP="00B91E4C">
            <w:pPr>
              <w:pStyle w:val="Recitals"/>
              <w:numPr>
                <w:ilvl w:val="0"/>
                <w:numId w:val="0"/>
              </w:numPr>
            </w:pPr>
            <w:r>
              <w:t>Price</w:t>
            </w:r>
          </w:p>
        </w:tc>
        <w:tc>
          <w:tcPr>
            <w:tcW w:w="4510" w:type="dxa"/>
          </w:tcPr>
          <w:p w14:paraId="07E58C78" w14:textId="12449B75" w:rsidR="00B91E4C" w:rsidRDefault="00B91E4C" w:rsidP="00B91E4C">
            <w:pPr>
              <w:pStyle w:val="Recitals"/>
              <w:numPr>
                <w:ilvl w:val="0"/>
                <w:numId w:val="0"/>
              </w:numPr>
            </w:pPr>
            <w:r>
              <w:t xml:space="preserve">$0.17 </w:t>
            </w:r>
            <w:r w:rsidR="00D6356F">
              <w:t>each</w:t>
            </w:r>
          </w:p>
        </w:tc>
      </w:tr>
      <w:tr w:rsidR="00B91E4C" w14:paraId="0D355E8D" w14:textId="77777777" w:rsidTr="00B91E4C">
        <w:tc>
          <w:tcPr>
            <w:tcW w:w="4509" w:type="dxa"/>
          </w:tcPr>
          <w:p w14:paraId="25300768" w14:textId="164297DD" w:rsidR="00B91E4C" w:rsidRDefault="00B91E4C" w:rsidP="00B91E4C">
            <w:pPr>
              <w:pStyle w:val="Recitals"/>
              <w:numPr>
                <w:ilvl w:val="0"/>
                <w:numId w:val="0"/>
              </w:numPr>
            </w:pPr>
            <w:r>
              <w:t>Aggregate Price</w:t>
            </w:r>
            <w:r w:rsidR="00623EF1">
              <w:t xml:space="preserve"> (minimum investment $4,250 for 25,000 shares @ 17c)</w:t>
            </w:r>
          </w:p>
        </w:tc>
        <w:tc>
          <w:tcPr>
            <w:tcW w:w="4510" w:type="dxa"/>
          </w:tcPr>
          <w:p w14:paraId="3E98F680" w14:textId="4BDFAD4B" w:rsidR="00B91E4C" w:rsidRDefault="00B91E4C" w:rsidP="00B91E4C">
            <w:pPr>
              <w:pStyle w:val="Recitals"/>
              <w:numPr>
                <w:ilvl w:val="0"/>
                <w:numId w:val="0"/>
              </w:numPr>
            </w:pPr>
            <w:r>
              <w:t>[</w:t>
            </w:r>
            <w:r w:rsidRPr="00A960DF">
              <w:rPr>
                <w:highlight w:val="yellow"/>
              </w:rPr>
              <w:t>insert</w:t>
            </w:r>
            <w:r>
              <w:t>]</w:t>
            </w:r>
          </w:p>
        </w:tc>
      </w:tr>
    </w:tbl>
    <w:p w14:paraId="793BB4A3" w14:textId="5997B32E" w:rsidR="00325605" w:rsidRPr="00325605" w:rsidRDefault="00325605" w:rsidP="00325605">
      <w:pPr>
        <w:pStyle w:val="Agreement1"/>
        <w:numPr>
          <w:ilvl w:val="0"/>
          <w:numId w:val="0"/>
        </w:numPr>
        <w:rPr>
          <w:rFonts w:ascii="Arial" w:hAnsi="Arial" w:cs="Arial"/>
          <w:szCs w:val="20"/>
        </w:rPr>
      </w:pPr>
      <w:bookmarkStart w:id="0" w:name="_Ref152054234"/>
      <w:bookmarkStart w:id="1" w:name="_Toc229556860"/>
      <w:bookmarkStart w:id="2" w:name="_Toc229558082"/>
      <w:bookmarkStart w:id="3" w:name="_Toc229558590"/>
      <w:bookmarkStart w:id="4" w:name="_Toc8810667"/>
      <w:r w:rsidRPr="00325605">
        <w:rPr>
          <w:rFonts w:ascii="Arial" w:hAnsi="Arial" w:cs="Arial"/>
          <w:szCs w:val="20"/>
        </w:rPr>
        <w:t>Applicants must subscribe for a minimum of $</w:t>
      </w:r>
      <w:r w:rsidR="00EC65A1">
        <w:rPr>
          <w:rFonts w:ascii="Arial" w:hAnsi="Arial" w:cs="Arial"/>
          <w:szCs w:val="20"/>
        </w:rPr>
        <w:t>4,25</w:t>
      </w:r>
      <w:r w:rsidRPr="00325605">
        <w:rPr>
          <w:rFonts w:ascii="Arial" w:hAnsi="Arial" w:cs="Arial"/>
          <w:szCs w:val="20"/>
        </w:rPr>
        <w:t>0 worth of Subscription shares being at least 5882 subscription shares in aggregate at the price of $0.17 per share.</w:t>
      </w:r>
    </w:p>
    <w:p w14:paraId="309B1377" w14:textId="61C5B849" w:rsidR="001D4FD8" w:rsidRPr="00C83652" w:rsidRDefault="001D4FD8" w:rsidP="00093803">
      <w:pPr>
        <w:pStyle w:val="Agreement1"/>
        <w:numPr>
          <w:ilvl w:val="0"/>
          <w:numId w:val="14"/>
        </w:numPr>
      </w:pPr>
      <w:r w:rsidRPr="00AE1175">
        <w:rPr>
          <w:caps w:val="0"/>
        </w:rPr>
        <w:t>DEFINITIONS</w:t>
      </w:r>
      <w:bookmarkEnd w:id="0"/>
      <w:bookmarkEnd w:id="1"/>
      <w:bookmarkEnd w:id="2"/>
      <w:bookmarkEnd w:id="3"/>
      <w:bookmarkEnd w:id="4"/>
    </w:p>
    <w:p w14:paraId="562ECB43" w14:textId="0BC0C39E" w:rsidR="001D4FD8" w:rsidRDefault="001D4FD8" w:rsidP="001D4FD8">
      <w:pPr>
        <w:pStyle w:val="NormalAgreement"/>
      </w:pPr>
      <w:r>
        <w:t>Unless otherwise defined in context, the meaning of the terms used in this document are set out below</w:t>
      </w:r>
      <w:r w:rsidR="00D91B9D">
        <w:t>.</w:t>
      </w:r>
    </w:p>
    <w:p w14:paraId="7D6FA5A0" w14:textId="68D769ED" w:rsidR="00657418" w:rsidRPr="00657418" w:rsidRDefault="00657418" w:rsidP="001D4FD8">
      <w:pPr>
        <w:pStyle w:val="NormalAgreement"/>
      </w:pPr>
      <w:r w:rsidRPr="00FE44A5">
        <w:rPr>
          <w:b/>
          <w:bCs/>
        </w:rPr>
        <w:t>Company</w:t>
      </w:r>
      <w:r>
        <w:t xml:space="preserve"> means Aglive Group Limited (ACN 164 497 778)</w:t>
      </w:r>
      <w:r w:rsidR="00B91085">
        <w:t>.</w:t>
      </w:r>
    </w:p>
    <w:p w14:paraId="0B859882" w14:textId="7BD5E478" w:rsidR="001D4FD8" w:rsidRDefault="001D4FD8" w:rsidP="001D4FD8">
      <w:pPr>
        <w:pStyle w:val="NormalAgreement"/>
      </w:pPr>
      <w:r w:rsidRPr="000D67A6">
        <w:rPr>
          <w:b/>
        </w:rPr>
        <w:t>Constitution</w:t>
      </w:r>
      <w:r>
        <w:t xml:space="preserve"> means the constitution of the Company as amended or varied from time to time.</w:t>
      </w:r>
    </w:p>
    <w:p w14:paraId="1F3860DC" w14:textId="273799E3" w:rsidR="001D4FD8" w:rsidRDefault="001D4FD8" w:rsidP="001D4FD8">
      <w:pPr>
        <w:pStyle w:val="NormalAgreement"/>
      </w:pPr>
      <w:r w:rsidRPr="000D67A6">
        <w:rPr>
          <w:b/>
        </w:rPr>
        <w:t>Corporations Act</w:t>
      </w:r>
      <w:r w:rsidRPr="00D408AD">
        <w:rPr>
          <w:bCs/>
        </w:rPr>
        <w:t xml:space="preserve"> </w:t>
      </w:r>
      <w:r>
        <w:t>means</w:t>
      </w:r>
      <w:r w:rsidRPr="000D67A6">
        <w:rPr>
          <w:i/>
        </w:rPr>
        <w:t xml:space="preserve"> </w:t>
      </w:r>
      <w:r w:rsidRPr="000D67A6">
        <w:t>the</w:t>
      </w:r>
      <w:r w:rsidRPr="000D67A6">
        <w:rPr>
          <w:i/>
        </w:rPr>
        <w:t xml:space="preserve"> Corporations Act 2001 </w:t>
      </w:r>
      <w:r>
        <w:t>(</w:t>
      </w:r>
      <w:proofErr w:type="spellStart"/>
      <w:r>
        <w:t>Cth</w:t>
      </w:r>
      <w:proofErr w:type="spellEnd"/>
      <w:r>
        <w:t>).</w:t>
      </w:r>
    </w:p>
    <w:p w14:paraId="70B2706E" w14:textId="77777777" w:rsidR="00186FDF" w:rsidRDefault="00186FDF" w:rsidP="00186FDF">
      <w:pPr>
        <w:pStyle w:val="NormalAgreement"/>
      </w:pPr>
      <w:r w:rsidRPr="000D67A6">
        <w:rPr>
          <w:b/>
        </w:rPr>
        <w:t>Encumbrance</w:t>
      </w:r>
      <w:r>
        <w:t xml:space="preserve"> means:</w:t>
      </w:r>
    </w:p>
    <w:p w14:paraId="0890281F" w14:textId="77777777" w:rsidR="00186FDF" w:rsidRPr="00A76427" w:rsidRDefault="00186FDF" w:rsidP="00186FDF">
      <w:pPr>
        <w:pStyle w:val="Agreement3"/>
        <w:numPr>
          <w:ilvl w:val="3"/>
          <w:numId w:val="2"/>
        </w:numPr>
      </w:pPr>
      <w:r w:rsidRPr="00A76427">
        <w:t>any mortgage, lien, charge, pledge, assignment by way of security, title retention, preferential right or trust arrangement, claim, covenant, profit à prendre, easement, property right or interests, restrictive covenant, restriction on transfer, right of first refusal, option, hypothecation, defect in title, “security interest” (as defined in the PPS Law) or other security interest or arrangement having the same effect; and</w:t>
      </w:r>
    </w:p>
    <w:p w14:paraId="1D5FDFFE" w14:textId="77777777" w:rsidR="00186FDF" w:rsidRPr="00A76427" w:rsidRDefault="00186FDF" w:rsidP="00186FDF">
      <w:pPr>
        <w:pStyle w:val="Agreement3"/>
      </w:pPr>
      <w:r w:rsidRPr="00A76427">
        <w:t>any agreement to create or grant any arran</w:t>
      </w:r>
      <w:r>
        <w:t>gement described in paragraph (a)</w:t>
      </w:r>
      <w:r w:rsidRPr="00A76427">
        <w:t>.</w:t>
      </w:r>
    </w:p>
    <w:p w14:paraId="697D282F" w14:textId="35FFAD04" w:rsidR="001D4FD8" w:rsidRDefault="001D4FD8" w:rsidP="001D4FD8">
      <w:pPr>
        <w:pStyle w:val="NormalAgreement"/>
      </w:pPr>
      <w:r>
        <w:rPr>
          <w:b/>
        </w:rPr>
        <w:t>Information Memorandum</w:t>
      </w:r>
      <w:r w:rsidRPr="00D408AD">
        <w:rPr>
          <w:bCs/>
        </w:rPr>
        <w:t xml:space="preserve"> </w:t>
      </w:r>
      <w:r>
        <w:t xml:space="preserve">means the Information Memorandum dated </w:t>
      </w:r>
      <w:r w:rsidR="00C872C9" w:rsidRPr="00623EF1">
        <w:t>May 2020</w:t>
      </w:r>
      <w:r>
        <w:t xml:space="preserve"> provided to the Subscriber prior to the date of this </w:t>
      </w:r>
      <w:r w:rsidR="004623BF">
        <w:t>application.</w:t>
      </w:r>
    </w:p>
    <w:p w14:paraId="0FCD6E18" w14:textId="77777777" w:rsidR="00476116" w:rsidRPr="00637121" w:rsidRDefault="00476116" w:rsidP="00476116">
      <w:pPr>
        <w:pStyle w:val="NormalAgreement"/>
      </w:pPr>
      <w:r w:rsidRPr="00637121">
        <w:rPr>
          <w:b/>
        </w:rPr>
        <w:t>Insolvency Event</w:t>
      </w:r>
      <w:r w:rsidRPr="00637121">
        <w:t xml:space="preserve"> means, in relation to a party (</w:t>
      </w:r>
      <w:r w:rsidRPr="00637121">
        <w:rPr>
          <w:b/>
        </w:rPr>
        <w:t>insolvent party</w:t>
      </w:r>
      <w:r w:rsidRPr="00637121">
        <w:t>), the happening of any one or more of the following events:</w:t>
      </w:r>
    </w:p>
    <w:p w14:paraId="570551C7" w14:textId="77777777" w:rsidR="00476116" w:rsidRPr="00637121" w:rsidRDefault="00476116" w:rsidP="001D7E23">
      <w:pPr>
        <w:pStyle w:val="Agreement3"/>
        <w:numPr>
          <w:ilvl w:val="3"/>
          <w:numId w:val="18"/>
        </w:numPr>
      </w:pPr>
      <w:r w:rsidRPr="00637121">
        <w:t>the insolvent party enters into any arrangement, composition or compromise with or assignment for the benefit of its creditors or any class of them;</w:t>
      </w:r>
    </w:p>
    <w:p w14:paraId="021F2EF1" w14:textId="77777777" w:rsidR="00476116" w:rsidRPr="00637121" w:rsidRDefault="00476116" w:rsidP="00476116">
      <w:pPr>
        <w:pStyle w:val="Agreement3"/>
        <w:numPr>
          <w:ilvl w:val="3"/>
          <w:numId w:val="2"/>
        </w:numPr>
      </w:pPr>
      <w:r w:rsidRPr="00637121">
        <w:t>the insolvent party is unable to pay its debts as and when they are due or is deemed under the Corporations Act to be insolvent;</w:t>
      </w:r>
    </w:p>
    <w:p w14:paraId="01587965" w14:textId="25F2F4C6" w:rsidR="00476116" w:rsidRPr="00637121" w:rsidRDefault="00476116" w:rsidP="00476116">
      <w:pPr>
        <w:pStyle w:val="Agreement3"/>
        <w:numPr>
          <w:ilvl w:val="3"/>
          <w:numId w:val="2"/>
        </w:numPr>
      </w:pPr>
      <w:r w:rsidRPr="00637121">
        <w:lastRenderedPageBreak/>
        <w:t>a liquidator or provisional liquidator is appointed to the insolvent party or a receiver, receiver and manager, official manager, trustee or similar official is appointed over any of the assets or undertakings of the insolvent party;</w:t>
      </w:r>
    </w:p>
    <w:p w14:paraId="3A35C0C1" w14:textId="77777777" w:rsidR="00476116" w:rsidRPr="00637121" w:rsidRDefault="00476116" w:rsidP="00476116">
      <w:pPr>
        <w:pStyle w:val="Agreement3"/>
        <w:numPr>
          <w:ilvl w:val="3"/>
          <w:numId w:val="2"/>
        </w:numPr>
      </w:pPr>
      <w:r w:rsidRPr="00637121">
        <w:t>an application or order is made or a resolution is passed for the winding up of the insolvent party; or</w:t>
      </w:r>
    </w:p>
    <w:p w14:paraId="3B308B44" w14:textId="0E979AA8" w:rsidR="00476116" w:rsidRDefault="00476116" w:rsidP="00476116">
      <w:pPr>
        <w:pStyle w:val="Agreement3"/>
        <w:numPr>
          <w:ilvl w:val="3"/>
          <w:numId w:val="2"/>
        </w:numPr>
      </w:pPr>
      <w:r w:rsidRPr="00637121">
        <w:t>any act or event analogous or having a substantially similar effect to any of the events specified in paragraphs (a) to (</w:t>
      </w:r>
      <w:r>
        <w:t>d</w:t>
      </w:r>
      <w:r w:rsidRPr="00637121">
        <w:t>) inclusive of this definition.</w:t>
      </w:r>
    </w:p>
    <w:p w14:paraId="5EA5F95B" w14:textId="1B255BBD" w:rsidR="008A71EE" w:rsidRDefault="008A71EE" w:rsidP="008A71EE">
      <w:pPr>
        <w:pStyle w:val="NormalAgreement"/>
      </w:pPr>
      <w:r w:rsidRPr="000D67A6">
        <w:rPr>
          <w:b/>
        </w:rPr>
        <w:t>Law</w:t>
      </w:r>
      <w:r>
        <w:t xml:space="preserve"> means:</w:t>
      </w:r>
    </w:p>
    <w:p w14:paraId="205BF306" w14:textId="77777777" w:rsidR="008A71EE" w:rsidRDefault="008A71EE" w:rsidP="008A71EE">
      <w:pPr>
        <w:pStyle w:val="Agreement3"/>
        <w:numPr>
          <w:ilvl w:val="3"/>
          <w:numId w:val="19"/>
        </w:numPr>
      </w:pPr>
      <w:r>
        <w:t>principles of law or equity established by decisions of Australian Courts;</w:t>
      </w:r>
    </w:p>
    <w:p w14:paraId="0286F44A" w14:textId="77777777" w:rsidR="008A71EE" w:rsidRDefault="008A71EE" w:rsidP="008A71EE">
      <w:pPr>
        <w:pStyle w:val="Agreement3"/>
        <w:numPr>
          <w:ilvl w:val="3"/>
          <w:numId w:val="2"/>
        </w:numPr>
      </w:pPr>
      <w:r>
        <w:t>statutes, regulations or by-laws of the Commonwealth of Australia, or any State or Territory of the Commonwealth of Australia or an Australian Government Agency; or</w:t>
      </w:r>
    </w:p>
    <w:p w14:paraId="6914D115" w14:textId="3043AFF0" w:rsidR="008A71EE" w:rsidRPr="00637121" w:rsidRDefault="008A71EE" w:rsidP="008A71EE">
      <w:pPr>
        <w:pStyle w:val="Agreement3"/>
        <w:numPr>
          <w:ilvl w:val="3"/>
          <w:numId w:val="2"/>
        </w:numPr>
      </w:pPr>
      <w:r>
        <w:t>requirements and approvals (including conditions) of the Commonwealth of Australia or any State or Territory of the Commonwealth of Australia or an Australian Government Agency that has the force of law.</w:t>
      </w:r>
    </w:p>
    <w:p w14:paraId="38306D53" w14:textId="5F625CD9" w:rsidR="001D4FD8" w:rsidRDefault="001D4FD8" w:rsidP="001D4FD8">
      <w:pPr>
        <w:pStyle w:val="NormalAgreement"/>
      </w:pPr>
      <w:r w:rsidRPr="000D67A6">
        <w:rPr>
          <w:b/>
        </w:rPr>
        <w:t>Listing</w:t>
      </w:r>
      <w:r w:rsidR="00D408AD">
        <w:t xml:space="preserve"> </w:t>
      </w:r>
      <w:r>
        <w:t>means an initial public offering of Shares and the admission of the Company to the official list of the ASX.</w:t>
      </w:r>
    </w:p>
    <w:p w14:paraId="5E7F45DA" w14:textId="77777777" w:rsidR="005E0C45" w:rsidRPr="00A76427" w:rsidRDefault="005E0C45" w:rsidP="005E0C45">
      <w:pPr>
        <w:pStyle w:val="NormalAgreement"/>
        <w:numPr>
          <w:ilvl w:val="0"/>
          <w:numId w:val="0"/>
        </w:numPr>
        <w:ind w:left="720"/>
      </w:pPr>
      <w:r w:rsidRPr="00A76427">
        <w:rPr>
          <w:b/>
        </w:rPr>
        <w:t>PPS Law</w:t>
      </w:r>
      <w:r w:rsidRPr="00A76427">
        <w:t xml:space="preserve"> means:</w:t>
      </w:r>
    </w:p>
    <w:p w14:paraId="53A79AC1" w14:textId="1E9FAE74" w:rsidR="005E0C45" w:rsidRDefault="005E0C45" w:rsidP="005E0C45">
      <w:pPr>
        <w:pStyle w:val="Agreement3"/>
        <w:numPr>
          <w:ilvl w:val="3"/>
          <w:numId w:val="17"/>
        </w:numPr>
      </w:pPr>
      <w:r w:rsidRPr="00A76427">
        <w:t xml:space="preserve">the </w:t>
      </w:r>
      <w:r w:rsidRPr="005E0C45">
        <w:rPr>
          <w:i/>
        </w:rPr>
        <w:t>Personal Property Securities Act 2009</w:t>
      </w:r>
      <w:r>
        <w:t xml:space="preserve"> (</w:t>
      </w:r>
      <w:proofErr w:type="spellStart"/>
      <w:r>
        <w:t>Cth</w:t>
      </w:r>
      <w:proofErr w:type="spellEnd"/>
      <w:r>
        <w:t>) as amended from time to time;</w:t>
      </w:r>
    </w:p>
    <w:p w14:paraId="5FE8C0CB" w14:textId="6EF44BB0" w:rsidR="005E0C45" w:rsidRDefault="005E0C45" w:rsidP="005E0C45">
      <w:pPr>
        <w:pStyle w:val="Agreement3"/>
      </w:pPr>
      <w:r w:rsidRPr="00A76427">
        <w:t xml:space="preserve">the </w:t>
      </w:r>
      <w:r w:rsidRPr="005228CB">
        <w:rPr>
          <w:i/>
        </w:rPr>
        <w:t>Personal Property Securities Regulations 2010</w:t>
      </w:r>
      <w:r w:rsidRPr="00A76427">
        <w:t xml:space="preserve"> </w:t>
      </w:r>
      <w:r>
        <w:t>(</w:t>
      </w:r>
      <w:proofErr w:type="spellStart"/>
      <w:r>
        <w:t>Cth</w:t>
      </w:r>
      <w:proofErr w:type="spellEnd"/>
      <w:r>
        <w:t xml:space="preserve">); </w:t>
      </w:r>
      <w:r w:rsidRPr="00A76427">
        <w:t>and</w:t>
      </w:r>
    </w:p>
    <w:p w14:paraId="7F390E0C" w14:textId="12788337" w:rsidR="005E0C45" w:rsidRPr="00474C3E" w:rsidRDefault="005E0C45" w:rsidP="005E0C45">
      <w:pPr>
        <w:pStyle w:val="Agreement3"/>
      </w:pPr>
      <w:r w:rsidRPr="00A76427">
        <w:t xml:space="preserve">any other regulations made at any time under the </w:t>
      </w:r>
      <w:r w:rsidRPr="005228CB">
        <w:rPr>
          <w:i/>
        </w:rPr>
        <w:t>Personal Property Securities Act 2009</w:t>
      </w:r>
      <w:r>
        <w:t xml:space="preserve"> (</w:t>
      </w:r>
      <w:proofErr w:type="spellStart"/>
      <w:r>
        <w:t>Cth</w:t>
      </w:r>
      <w:proofErr w:type="spellEnd"/>
      <w:r>
        <w:t>).</w:t>
      </w:r>
    </w:p>
    <w:p w14:paraId="5D97B741" w14:textId="5D58C1BD" w:rsidR="001D4FD8" w:rsidRDefault="001D4FD8" w:rsidP="001D4FD8">
      <w:pPr>
        <w:pStyle w:val="NormalAgreement"/>
      </w:pPr>
      <w:r w:rsidRPr="000D67A6">
        <w:rPr>
          <w:b/>
        </w:rPr>
        <w:t>Share</w:t>
      </w:r>
      <w:r w:rsidRPr="00BD231A">
        <w:rPr>
          <w:bCs/>
        </w:rPr>
        <w:t xml:space="preserve"> </w:t>
      </w:r>
      <w:r>
        <w:t>means an ordinary share in the capital of the Company.</w:t>
      </w:r>
    </w:p>
    <w:p w14:paraId="310D5185" w14:textId="05249D56" w:rsidR="00B91E4C" w:rsidRDefault="00B91E4C" w:rsidP="001D4FD8">
      <w:pPr>
        <w:pStyle w:val="NormalAgreement"/>
      </w:pPr>
      <w:r>
        <w:rPr>
          <w:b/>
        </w:rPr>
        <w:t>Subscription Price</w:t>
      </w:r>
      <w:r>
        <w:rPr>
          <w:bCs/>
        </w:rPr>
        <w:t xml:space="preserve"> means the Aggregate Price payable for the Subscription Shares as set out in the Application Recitals.</w:t>
      </w:r>
    </w:p>
    <w:p w14:paraId="440055AC" w14:textId="1D4BE8F8" w:rsidR="001D4FD8" w:rsidRPr="00E424BC" w:rsidRDefault="00F8032E" w:rsidP="001D4FD8">
      <w:pPr>
        <w:pStyle w:val="NormalAgreement"/>
      </w:pPr>
      <w:r>
        <w:rPr>
          <w:b/>
        </w:rPr>
        <w:t>Subscription Shares</w:t>
      </w:r>
      <w:r w:rsidR="001D4FD8" w:rsidRPr="00E424BC">
        <w:t xml:space="preserve"> means the number of </w:t>
      </w:r>
      <w:r w:rsidR="001D4FD8">
        <w:t>S</w:t>
      </w:r>
      <w:r w:rsidR="001D4FD8" w:rsidRPr="00E424BC">
        <w:t xml:space="preserve">hares </w:t>
      </w:r>
      <w:r w:rsidR="001D4FD8">
        <w:t xml:space="preserve">to be subscribed for by the Subscriber as </w:t>
      </w:r>
      <w:r w:rsidR="001D4FD8" w:rsidRPr="00E424BC">
        <w:t>set out in the</w:t>
      </w:r>
      <w:r w:rsidR="00A05FA7">
        <w:t xml:space="preserve"> Application</w:t>
      </w:r>
      <w:r w:rsidR="001D4FD8" w:rsidRPr="00E424BC">
        <w:t xml:space="preserve"> </w:t>
      </w:r>
      <w:r w:rsidR="00431260">
        <w:t>Recitals.</w:t>
      </w:r>
    </w:p>
    <w:p w14:paraId="36D526EA" w14:textId="21FFCB9B" w:rsidR="00E753A2" w:rsidRDefault="001D4FD8" w:rsidP="001D4FD8">
      <w:pPr>
        <w:pStyle w:val="Agreement1"/>
        <w:rPr>
          <w:szCs w:val="20"/>
        </w:rPr>
      </w:pPr>
      <w:r>
        <w:rPr>
          <w:szCs w:val="20"/>
        </w:rPr>
        <w:t>Acknowledgements</w:t>
      </w:r>
    </w:p>
    <w:p w14:paraId="139CF14D" w14:textId="1E09E1D8" w:rsidR="001D4FD8" w:rsidRPr="00063B34" w:rsidRDefault="001D4FD8" w:rsidP="001D4FD8">
      <w:pPr>
        <w:pStyle w:val="Agreement2ASubHeading"/>
      </w:pPr>
      <w:r w:rsidRPr="00063B34">
        <w:t>Acknowledgement of risks</w:t>
      </w:r>
    </w:p>
    <w:p w14:paraId="06E1CAE7" w14:textId="7C29DF20" w:rsidR="001D4FD8" w:rsidRPr="00063B34" w:rsidRDefault="001D4FD8" w:rsidP="001D4FD8">
      <w:pPr>
        <w:pStyle w:val="NormalAgreement"/>
      </w:pPr>
      <w:r w:rsidRPr="00063B34">
        <w:t>The Subscriber acknowledges and agrees that:</w:t>
      </w:r>
    </w:p>
    <w:p w14:paraId="1F31AEAD" w14:textId="41FF9988" w:rsidR="001D4FD8" w:rsidRPr="00063B34" w:rsidRDefault="001D4FD8" w:rsidP="00093803">
      <w:pPr>
        <w:pStyle w:val="Agreement3"/>
        <w:numPr>
          <w:ilvl w:val="3"/>
          <w:numId w:val="12"/>
        </w:numPr>
      </w:pPr>
      <w:r w:rsidRPr="00063B34">
        <w:t>an investment in the Company is subject to various and significant Company-specific, economic, geographical, social and technological risks, including those set out in the Information Memorandum</w:t>
      </w:r>
      <w:r w:rsidR="0072536F">
        <w:t xml:space="preserve"> (as applicable)</w:t>
      </w:r>
      <w:r w:rsidRPr="00063B34">
        <w:t>, and that it has read and understood the Constitution, any risks set out in the Information Memorandum, and has made and relied upon its own inquiries or obtained its own independent advice in relation to any risks set out in the Information Memorandum;</w:t>
      </w:r>
    </w:p>
    <w:p w14:paraId="5006E383" w14:textId="03BA682C" w:rsidR="001D4FD8" w:rsidRPr="00063B34" w:rsidRDefault="001D4FD8" w:rsidP="001D4FD8">
      <w:pPr>
        <w:pStyle w:val="Agreement3"/>
      </w:pPr>
      <w:r w:rsidRPr="00063B34">
        <w:t xml:space="preserve">the Information Memorandum does not purport to contain all of the information that the Subscriber may require for the purpose of making an investment in the Company, is not a prospectus and does not contain the same degree or standard of information as a prospectus, and has not been checked, verified or assessed for accuracy or </w:t>
      </w:r>
      <w:r w:rsidRPr="00063B34">
        <w:lastRenderedPageBreak/>
        <w:t>completeness by external advisers, intermediaries or independent experts, nor by any party who has distributed those documents on behalf of the Company;</w:t>
      </w:r>
    </w:p>
    <w:p w14:paraId="3352E910" w14:textId="213B1FAD" w:rsidR="001D4FD8" w:rsidRPr="00063B34" w:rsidRDefault="001D4FD8" w:rsidP="001D4FD8">
      <w:pPr>
        <w:pStyle w:val="Agreement3"/>
      </w:pPr>
      <w:r w:rsidRPr="00063B34">
        <w:t xml:space="preserve">no representation or warranty (express or implied) is made by the Company as to the accuracy, completeness, likelihood of achievement or reasonableness of any projections and forward looking statements in the Information Memorandum, nor of the assumptions on which the projections and forward looking statements are based, and projections and forward looking statements are not guarantees of future performance but are by their nature subject to significant uncertainties and contingencies. </w:t>
      </w:r>
      <w:r w:rsidR="0087267B">
        <w:t xml:space="preserve"> </w:t>
      </w:r>
      <w:r w:rsidRPr="00063B34">
        <w:t>There can be no assurance or guarantee that such projections and forward looking statements will be realised; and</w:t>
      </w:r>
    </w:p>
    <w:p w14:paraId="61CEDB92" w14:textId="01DA7851" w:rsidR="001D4FD8" w:rsidRDefault="001D4FD8" w:rsidP="00690511">
      <w:pPr>
        <w:pStyle w:val="Agreement3"/>
      </w:pPr>
      <w:r w:rsidRPr="00063B34">
        <w:t>it is contemplated by the Company that more than one person will subscribe for Share</w:t>
      </w:r>
      <w:r w:rsidR="00F8032E">
        <w:t>s</w:t>
      </w:r>
      <w:r w:rsidRPr="00063B34">
        <w:t xml:space="preserve"> at or around the time the Subscriber is subscribing for </w:t>
      </w:r>
      <w:r w:rsidR="00F8032E">
        <w:t>Subscription Shares</w:t>
      </w:r>
      <w:r w:rsidRPr="00063B34">
        <w:t xml:space="preserve"> pursuant to this </w:t>
      </w:r>
      <w:r w:rsidR="00D408AD">
        <w:t>application</w:t>
      </w:r>
      <w:r w:rsidRPr="00063B34">
        <w:t>.</w:t>
      </w:r>
    </w:p>
    <w:p w14:paraId="6C9788E1" w14:textId="77777777" w:rsidR="006B0965" w:rsidRPr="00063B34" w:rsidRDefault="006B0965" w:rsidP="006B0965">
      <w:pPr>
        <w:pStyle w:val="Agreement2ASubHeading"/>
      </w:pPr>
      <w:r w:rsidRPr="00063B34">
        <w:t>Quotation on ASX and other matters</w:t>
      </w:r>
    </w:p>
    <w:p w14:paraId="0C6B15FB" w14:textId="77777777" w:rsidR="006B0965" w:rsidRPr="00063B34" w:rsidRDefault="006B0965" w:rsidP="006B0965">
      <w:pPr>
        <w:pStyle w:val="Agreement3"/>
      </w:pPr>
      <w:r w:rsidRPr="00063B34">
        <w:t>Although the Company may undertake a Listing, the Subscriber acknowledges and agrees that the Company makes no representations, warranties or guarantees that:</w:t>
      </w:r>
    </w:p>
    <w:p w14:paraId="0336E394" w14:textId="77777777" w:rsidR="006B0965" w:rsidRPr="00063B34" w:rsidRDefault="006B0965" w:rsidP="006B0965">
      <w:pPr>
        <w:pStyle w:val="Agreement4"/>
        <w:numPr>
          <w:ilvl w:val="4"/>
          <w:numId w:val="11"/>
        </w:numPr>
      </w:pPr>
      <w:r w:rsidRPr="00063B34">
        <w:t>the Company will seek the Listing at a certain time or at a certain price per Share;</w:t>
      </w:r>
    </w:p>
    <w:p w14:paraId="6BC54A61" w14:textId="77777777" w:rsidR="006B0965" w:rsidRPr="00063B34" w:rsidRDefault="006B0965" w:rsidP="006B0965">
      <w:pPr>
        <w:pStyle w:val="Agreement4"/>
      </w:pPr>
      <w:r w:rsidRPr="00063B34">
        <w:t>Listing will occur, as the occurrence of the Listing is dependent on a number of factors including performance of the business of the Company, alternative corporate transactions, offers that may be received by the Company, economic and market conditions, Listing conditions and the proposed Listing price of each Share;</w:t>
      </w:r>
    </w:p>
    <w:p w14:paraId="0AC34C20" w14:textId="77777777" w:rsidR="006B0965" w:rsidRDefault="006B0965" w:rsidP="006B0965">
      <w:pPr>
        <w:pStyle w:val="Agreement4"/>
      </w:pPr>
      <w:r w:rsidRPr="00063B34">
        <w:t>if any Listing occurs, the Shares will appreciate in value or an active market in the Shares will develop or continue</w:t>
      </w:r>
      <w:r>
        <w:t>;</w:t>
      </w:r>
    </w:p>
    <w:p w14:paraId="014C2CCA" w14:textId="77777777" w:rsidR="006B0965" w:rsidRPr="00063B34" w:rsidRDefault="006B0965" w:rsidP="006B0965">
      <w:pPr>
        <w:pStyle w:val="Agreement4"/>
      </w:pPr>
      <w:r>
        <w:t>the Subscriber may only transfer Subscription Shares to a person in circumstances where such sale does not require the Company to issue any form of disclosure document under Part 6D.2 of the Corporations Act or in any other jurisdiction;</w:t>
      </w:r>
    </w:p>
    <w:p w14:paraId="625EE798" w14:textId="77777777" w:rsidR="006B0965" w:rsidRPr="00063B34" w:rsidRDefault="006B0965" w:rsidP="006B0965">
      <w:pPr>
        <w:pStyle w:val="Agreement4"/>
      </w:pPr>
      <w:r w:rsidRPr="00063B34">
        <w:t xml:space="preserve">the </w:t>
      </w:r>
      <w:r>
        <w:t>Subscription Shares</w:t>
      </w:r>
      <w:r w:rsidRPr="00063B34">
        <w:t xml:space="preserve"> will not be tradeable on-market unless and until Listing</w:t>
      </w:r>
      <w:r>
        <w:t>;</w:t>
      </w:r>
    </w:p>
    <w:p w14:paraId="6DE7A47C" w14:textId="77777777" w:rsidR="006B0965" w:rsidRPr="00063B34" w:rsidRDefault="006B0965" w:rsidP="006B0965">
      <w:pPr>
        <w:pStyle w:val="Agreement4"/>
      </w:pPr>
      <w:r w:rsidRPr="00063B34">
        <w:t xml:space="preserve">the Subscriber (in its capacity as holder of </w:t>
      </w:r>
      <w:r>
        <w:t>Subscription Shares</w:t>
      </w:r>
      <w:r w:rsidRPr="00063B34">
        <w:t xml:space="preserve">) must participate in the Listing as required by applicable Law or the rules of the relevant stock exchange on which the Listing is to occur and will take such steps as the Company may reasonably require to facilitate a Listing (provided always that the Subscriber shall not be required to sell any </w:t>
      </w:r>
      <w:r>
        <w:t>Subscription Shares</w:t>
      </w:r>
      <w:r w:rsidRPr="00063B34">
        <w:t>); and</w:t>
      </w:r>
    </w:p>
    <w:p w14:paraId="35467F89" w14:textId="2E6A9B1C" w:rsidR="006B0965" w:rsidRPr="00063B34" w:rsidRDefault="006B0965" w:rsidP="006B0965">
      <w:pPr>
        <w:pStyle w:val="Agreement4"/>
      </w:pPr>
      <w:r w:rsidRPr="00063B34">
        <w:t xml:space="preserve">if Listing occurs, the </w:t>
      </w:r>
      <w:r>
        <w:t>Subscription Shares</w:t>
      </w:r>
      <w:r w:rsidRPr="00063B34">
        <w:t xml:space="preserve"> may be subject to escrow or trading restrictions imposed by the rules of the ASX or applicable Law.</w:t>
      </w:r>
    </w:p>
    <w:p w14:paraId="08B19532" w14:textId="5C36A783" w:rsidR="001D4FD8" w:rsidRPr="00063B34" w:rsidRDefault="00690511" w:rsidP="00690511">
      <w:pPr>
        <w:pStyle w:val="Agreement1"/>
        <w:rPr>
          <w:szCs w:val="20"/>
        </w:rPr>
      </w:pPr>
      <w:r w:rsidRPr="00063B34">
        <w:rPr>
          <w:szCs w:val="20"/>
        </w:rPr>
        <w:t>Warranties</w:t>
      </w:r>
    </w:p>
    <w:p w14:paraId="3AE59C85" w14:textId="77777777" w:rsidR="005F55EA" w:rsidRPr="00063B34" w:rsidRDefault="005F55EA" w:rsidP="00690511">
      <w:pPr>
        <w:pStyle w:val="Agreement2ASubHeading"/>
      </w:pPr>
      <w:bookmarkStart w:id="5" w:name="_Toc8810685"/>
      <w:r w:rsidRPr="00063B34">
        <w:t>General Warranties</w:t>
      </w:r>
      <w:bookmarkEnd w:id="5"/>
    </w:p>
    <w:p w14:paraId="15B26DA4" w14:textId="77777777" w:rsidR="005F55EA" w:rsidRPr="00063B34" w:rsidRDefault="005F55EA" w:rsidP="00690511">
      <w:pPr>
        <w:pStyle w:val="Agreement3"/>
      </w:pPr>
      <w:r w:rsidRPr="00063B34">
        <w:t>The Subscriber, if the Subscriber is a corporation, is duly incorporated and validly exists under the law of its place of incorporation.</w:t>
      </w:r>
    </w:p>
    <w:p w14:paraId="7924DF74" w14:textId="27BD9896" w:rsidR="005F55EA" w:rsidRPr="00063B34" w:rsidRDefault="005F55EA" w:rsidP="00690511">
      <w:pPr>
        <w:pStyle w:val="Agreement3"/>
      </w:pPr>
      <w:r w:rsidRPr="00063B34">
        <w:lastRenderedPageBreak/>
        <w:t xml:space="preserve">The Subscriber has full power and capacity to enter into and perform its obligations under this </w:t>
      </w:r>
      <w:r w:rsidR="00D408AD">
        <w:t>application</w:t>
      </w:r>
      <w:r w:rsidRPr="00063B34">
        <w:t>.</w:t>
      </w:r>
    </w:p>
    <w:p w14:paraId="169D4BCC" w14:textId="38CECD00" w:rsidR="005F55EA" w:rsidRPr="00063B34" w:rsidRDefault="005F55EA" w:rsidP="00690511">
      <w:pPr>
        <w:pStyle w:val="Agreement3"/>
      </w:pPr>
      <w:r w:rsidRPr="00063B34">
        <w:t xml:space="preserve">All necessary authorisations for the execution, delivery and performance by the Subscriber of this </w:t>
      </w:r>
      <w:r w:rsidR="00D408AD">
        <w:t>application</w:t>
      </w:r>
      <w:r w:rsidRPr="00063B34">
        <w:t xml:space="preserve"> in accordance with its terms have been obtained or will be obtained prior to </w:t>
      </w:r>
      <w:r w:rsidR="00B71A3A">
        <w:t>the issue of the Subscription Shares.</w:t>
      </w:r>
    </w:p>
    <w:p w14:paraId="2B717EE4" w14:textId="2ED662C6" w:rsidR="005F55EA" w:rsidRPr="00063B34" w:rsidRDefault="005F55EA" w:rsidP="00690511">
      <w:pPr>
        <w:pStyle w:val="Agreement3"/>
      </w:pPr>
      <w:r w:rsidRPr="00063B34">
        <w:t xml:space="preserve">This </w:t>
      </w:r>
      <w:r w:rsidR="00D408AD">
        <w:t>application</w:t>
      </w:r>
      <w:r w:rsidRPr="00063B34">
        <w:t xml:space="preserve"> constitutes a legal, valid and binding obligation of the Subscriber, enforceable in accordance with its terms by appropriate legal remedy.</w:t>
      </w:r>
    </w:p>
    <w:p w14:paraId="3C1DC9FE" w14:textId="70A3814B" w:rsidR="005F55EA" w:rsidRPr="00063B34" w:rsidRDefault="005F55EA" w:rsidP="00690511">
      <w:pPr>
        <w:pStyle w:val="Agreement3"/>
      </w:pPr>
      <w:r w:rsidRPr="00063B34">
        <w:t xml:space="preserve">The execution, delivery and performance of this </w:t>
      </w:r>
      <w:r w:rsidR="00D408AD">
        <w:t>application</w:t>
      </w:r>
      <w:r w:rsidRPr="00063B34">
        <w:t>:</w:t>
      </w:r>
    </w:p>
    <w:p w14:paraId="5DDAF4F5" w14:textId="77777777" w:rsidR="005F55EA" w:rsidRPr="00063B34" w:rsidRDefault="005F55EA" w:rsidP="00690511">
      <w:pPr>
        <w:pStyle w:val="Agreement4"/>
      </w:pPr>
      <w:r w:rsidRPr="00063B34">
        <w:t>complies with the Subscriber’s constitution or other constituent documents (including an relevant trust deed as applicable); and</w:t>
      </w:r>
    </w:p>
    <w:p w14:paraId="33F4331F" w14:textId="34B85BF2" w:rsidR="005F55EA" w:rsidRPr="00063B34" w:rsidRDefault="005F55EA" w:rsidP="00690511">
      <w:pPr>
        <w:pStyle w:val="Agreement4"/>
      </w:pPr>
      <w:r w:rsidRPr="00063B34">
        <w:t xml:space="preserve">does not constitute a breach of any writ, order or injunction, judgment, law, rule, regulation or obligation, or cause or result in a default under any agreement, or Encumbrance, by which the Subscriber is bound and which would prevent it from entering into and performing its obligations under this </w:t>
      </w:r>
      <w:r w:rsidR="00D408AD">
        <w:t>application</w:t>
      </w:r>
      <w:r w:rsidR="00391664">
        <w:t>.</w:t>
      </w:r>
    </w:p>
    <w:p w14:paraId="3A59F71E" w14:textId="77777777" w:rsidR="005F55EA" w:rsidRPr="00063B34" w:rsidRDefault="005F55EA" w:rsidP="00690511">
      <w:pPr>
        <w:pStyle w:val="Agreement3"/>
      </w:pPr>
      <w:r w:rsidRPr="00063B34">
        <w:t>The Subscriber has not suffered an Insolvency Event.</w:t>
      </w:r>
    </w:p>
    <w:p w14:paraId="2869FEFC" w14:textId="77777777" w:rsidR="005F55EA" w:rsidRPr="00063B34" w:rsidRDefault="005F55EA" w:rsidP="00690511">
      <w:pPr>
        <w:pStyle w:val="Agreement2ASubHeading"/>
      </w:pPr>
      <w:bookmarkStart w:id="6" w:name="_Toc8810686"/>
      <w:r w:rsidRPr="00063B34">
        <w:t>Investment</w:t>
      </w:r>
      <w:bookmarkEnd w:id="6"/>
    </w:p>
    <w:p w14:paraId="0567CF29" w14:textId="6A2228B5" w:rsidR="005F55EA" w:rsidRPr="00063B34" w:rsidRDefault="005F55EA" w:rsidP="00690511">
      <w:pPr>
        <w:pStyle w:val="Agreement3"/>
      </w:pPr>
      <w:r w:rsidRPr="00063B34">
        <w:t xml:space="preserve">The Subscriber is a ‘sophisticated investor’ or ‘professional investor’ for the purposes of section 708(8) or 708(11) of the Corporations Act or is otherwise an investor to whom Shares (including the </w:t>
      </w:r>
      <w:r w:rsidR="00F8032E">
        <w:t>Subscription Shares</w:t>
      </w:r>
      <w:r w:rsidRPr="00063B34">
        <w:t>) may be issued without disclosure under section 708 of the Corporations Act.</w:t>
      </w:r>
    </w:p>
    <w:p w14:paraId="7A83018D" w14:textId="19CFD8B7" w:rsidR="005F55EA" w:rsidRPr="00063B34" w:rsidRDefault="005F55EA" w:rsidP="00690511">
      <w:pPr>
        <w:pStyle w:val="Agreement3"/>
      </w:pPr>
      <w:r w:rsidRPr="00063B34">
        <w:t xml:space="preserve">If the Subscriber is a ‘sophisticated investor’ for the purposes of the section 708(8) of the Corporations Act, the Subscriber has a valid certificate from a qualified accountant confirming that that the Subscriber is a ‘sophisticated investor’ for the purposes of the Corporations Act, substantially in the form set out in Annexure </w:t>
      </w:r>
      <w:r w:rsidR="00D408AD">
        <w:t>A</w:t>
      </w:r>
      <w:r w:rsidRPr="00063B34">
        <w:t xml:space="preserve"> to this </w:t>
      </w:r>
      <w:r w:rsidR="00D408AD">
        <w:t>application</w:t>
      </w:r>
      <w:r w:rsidRPr="00063B34">
        <w:t>.</w:t>
      </w:r>
    </w:p>
    <w:p w14:paraId="0EDF7E21" w14:textId="51ACB431" w:rsidR="005F55EA" w:rsidRPr="00063B34" w:rsidRDefault="005F55EA" w:rsidP="00690511">
      <w:pPr>
        <w:pStyle w:val="Agreement3"/>
      </w:pPr>
      <w:r w:rsidRPr="00063B34">
        <w:t xml:space="preserve">The Subscriber has, or will have, sufficient financial resources to fulfil its obligations under this </w:t>
      </w:r>
      <w:r w:rsidR="00D408AD">
        <w:t>application</w:t>
      </w:r>
      <w:r w:rsidRPr="00063B34">
        <w:t xml:space="preserve"> and the Subscriber is able to bear the economic risk of an investment in the </w:t>
      </w:r>
      <w:r w:rsidR="00F8032E">
        <w:t>Subscription Shares</w:t>
      </w:r>
      <w:r w:rsidRPr="00063B34">
        <w:t>.</w:t>
      </w:r>
    </w:p>
    <w:p w14:paraId="2EF66DDD" w14:textId="48F5B21D" w:rsidR="005F55EA" w:rsidRPr="00063B34" w:rsidRDefault="005F55EA" w:rsidP="00690511">
      <w:pPr>
        <w:pStyle w:val="Agreement3"/>
      </w:pPr>
      <w:r w:rsidRPr="00063B34">
        <w:t xml:space="preserve">The Subscriber has entered into this </w:t>
      </w:r>
      <w:r w:rsidR="00D408AD">
        <w:t>application</w:t>
      </w:r>
      <w:r w:rsidRPr="00063B34">
        <w:t xml:space="preserve"> after a review of the Constitution and Information Memorandum.</w:t>
      </w:r>
    </w:p>
    <w:p w14:paraId="3EE181C4" w14:textId="60A5AA93" w:rsidR="005F55EA" w:rsidRPr="00063B34" w:rsidRDefault="005F55EA" w:rsidP="00690511">
      <w:pPr>
        <w:pStyle w:val="Agreement3"/>
      </w:pPr>
      <w:r w:rsidRPr="00063B34">
        <w:t xml:space="preserve">Other than as set out in this </w:t>
      </w:r>
      <w:r w:rsidR="00D408AD">
        <w:t>application</w:t>
      </w:r>
      <w:r w:rsidRPr="00063B34">
        <w:t xml:space="preserve">, the Subscriber has not relied on any warranty or representation (including in respect of the future financial performance or prospects of the Company) made by the Company or any of its officers or representatives in its decision to subscribe for the </w:t>
      </w:r>
      <w:r w:rsidR="00F8032E">
        <w:t>Subscription Shares</w:t>
      </w:r>
      <w:r w:rsidRPr="00063B34">
        <w:t>.</w:t>
      </w:r>
    </w:p>
    <w:p w14:paraId="6C3C04CE" w14:textId="7C351D61" w:rsidR="005F55EA" w:rsidRPr="00063B34" w:rsidRDefault="005F55EA" w:rsidP="00690511">
      <w:pPr>
        <w:pStyle w:val="Agreement3"/>
      </w:pPr>
      <w:r w:rsidRPr="00063B34">
        <w:t xml:space="preserve">The Subscriber has made and relied upon its own assessment of the Company and has conducted its own investigations with respect to the </w:t>
      </w:r>
      <w:r w:rsidR="00F8032E">
        <w:t>Subscription Shares</w:t>
      </w:r>
      <w:r w:rsidRPr="00063B34">
        <w:t xml:space="preserve"> including, without limitation, any restrictions on resale of the </w:t>
      </w:r>
      <w:r w:rsidR="00F8032E">
        <w:t>Subscription Shares</w:t>
      </w:r>
      <w:r w:rsidRPr="00063B34">
        <w:t xml:space="preserve"> and the particular tax consequences of subscribing for, owning or disposing of the </w:t>
      </w:r>
      <w:r w:rsidR="00F8032E">
        <w:t>Subscription Shares</w:t>
      </w:r>
      <w:r w:rsidRPr="00063B34">
        <w:t xml:space="preserve"> in light of its particular situation and the Subscriber has decided to subscribe for the </w:t>
      </w:r>
      <w:r w:rsidR="00F8032E">
        <w:t>Subscription Shares</w:t>
      </w:r>
      <w:r w:rsidRPr="00063B34">
        <w:t xml:space="preserve"> based on its own enquiries and professional advice, and not in reliance upon any act, investigation, research, recommendation, representation or document provided by the Company, its advisers or any person acting on behalf of the Company.</w:t>
      </w:r>
    </w:p>
    <w:p w14:paraId="55915369" w14:textId="2A3643A4" w:rsidR="005F55EA" w:rsidRPr="00063B34" w:rsidRDefault="0040186F" w:rsidP="00690511">
      <w:pPr>
        <w:pStyle w:val="Agreement3"/>
      </w:pPr>
      <w:r>
        <w:lastRenderedPageBreak/>
        <w:t>No</w:t>
      </w:r>
      <w:r w:rsidR="005F55EA" w:rsidRPr="00063B34">
        <w:t xml:space="preserve"> representations, warranties, promises, undertakings, statements or conduct except those expressly set out in this </w:t>
      </w:r>
      <w:r w:rsidR="00D408AD">
        <w:t>application</w:t>
      </w:r>
      <w:r w:rsidR="005F55EA" w:rsidRPr="00063B34">
        <w:t xml:space="preserve"> have:</w:t>
      </w:r>
    </w:p>
    <w:p w14:paraId="4339D7A8" w14:textId="052E072F" w:rsidR="005F55EA" w:rsidRPr="00063B34" w:rsidRDefault="005F55EA" w:rsidP="00690511">
      <w:pPr>
        <w:pStyle w:val="Agreement4"/>
      </w:pPr>
      <w:r w:rsidRPr="00063B34">
        <w:t xml:space="preserve">induced or influenced the Subscriber to enter into, or agree to any terms or conditions of, this </w:t>
      </w:r>
      <w:r w:rsidR="00D408AD">
        <w:t>application</w:t>
      </w:r>
      <w:r w:rsidRPr="00063B34">
        <w:t>;</w:t>
      </w:r>
    </w:p>
    <w:p w14:paraId="1D13332E" w14:textId="77777777" w:rsidR="005F55EA" w:rsidRPr="00063B34" w:rsidRDefault="005F55EA" w:rsidP="00690511">
      <w:pPr>
        <w:pStyle w:val="Agreement4"/>
      </w:pPr>
      <w:r w:rsidRPr="00063B34">
        <w:t>been relied on in any way as being accurate by the Subscriber;</w:t>
      </w:r>
    </w:p>
    <w:p w14:paraId="049F3BD0" w14:textId="77777777" w:rsidR="005F55EA" w:rsidRPr="00063B34" w:rsidRDefault="005F55EA" w:rsidP="00690511">
      <w:pPr>
        <w:pStyle w:val="Agreement4"/>
      </w:pPr>
      <w:r w:rsidRPr="00063B34">
        <w:t>been warranted to the Subscriber as being true; or</w:t>
      </w:r>
    </w:p>
    <w:p w14:paraId="6BC654B4" w14:textId="2773F981" w:rsidR="005F55EA" w:rsidRPr="00063B34" w:rsidRDefault="005F55EA" w:rsidP="00690511">
      <w:pPr>
        <w:pStyle w:val="Agreement4"/>
      </w:pPr>
      <w:r w:rsidRPr="00063B34">
        <w:t xml:space="preserve">been taken into account by the Subscriber as being important to its decision to enter into, or agree to any or all of the terms of, this </w:t>
      </w:r>
      <w:r w:rsidR="00D408AD">
        <w:t>application</w:t>
      </w:r>
      <w:r w:rsidRPr="00063B34">
        <w:t>.</w:t>
      </w:r>
    </w:p>
    <w:p w14:paraId="2FB68D10" w14:textId="0A652D40" w:rsidR="001D4FD8" w:rsidRPr="00063B34" w:rsidRDefault="005F55EA" w:rsidP="00690511">
      <w:pPr>
        <w:pStyle w:val="Agreement3"/>
      </w:pPr>
      <w:r w:rsidRPr="00063B34">
        <w:t xml:space="preserve">The Subscriber has knowledge and experience in financial matters such that the Subscriber is capable of evaluating the merits and risks of subscribing for the </w:t>
      </w:r>
      <w:r w:rsidR="00F8032E">
        <w:t>Subscription Shares</w:t>
      </w:r>
      <w:r w:rsidRPr="00063B34">
        <w:t xml:space="preserve">. </w:t>
      </w:r>
      <w:r w:rsidR="00E53268">
        <w:t xml:space="preserve"> </w:t>
      </w:r>
      <w:r w:rsidRPr="00063B34">
        <w:t xml:space="preserve">The Subscriber has determined the </w:t>
      </w:r>
      <w:r w:rsidR="00F8032E">
        <w:t>Subscription Shares</w:t>
      </w:r>
      <w:r w:rsidRPr="00063B34">
        <w:t xml:space="preserve"> to be a suitable investment.</w:t>
      </w:r>
    </w:p>
    <w:p w14:paraId="40E37D96" w14:textId="36F19644" w:rsidR="004C1034" w:rsidRPr="00660224" w:rsidRDefault="004C1034" w:rsidP="00690511">
      <w:pPr>
        <w:pStyle w:val="Agreement1"/>
        <w:rPr>
          <w:szCs w:val="20"/>
        </w:rPr>
      </w:pPr>
      <w:bookmarkStart w:id="7" w:name="_Hlk40422093"/>
      <w:r>
        <w:rPr>
          <w:szCs w:val="20"/>
        </w:rPr>
        <w:t>Declaration</w:t>
      </w:r>
    </w:p>
    <w:p w14:paraId="5F42971B" w14:textId="66A0ED9D" w:rsidR="004C1034" w:rsidRDefault="004C1034" w:rsidP="00A166E0">
      <w:pPr>
        <w:pStyle w:val="NormalAgreement"/>
        <w:rPr>
          <w:szCs w:val="20"/>
        </w:rPr>
      </w:pPr>
      <w:r w:rsidRPr="004C1034">
        <w:rPr>
          <w:szCs w:val="20"/>
        </w:rPr>
        <w:t xml:space="preserve">In </w:t>
      </w:r>
      <w:r w:rsidRPr="00A166E0">
        <w:t>completing</w:t>
      </w:r>
      <w:r w:rsidRPr="004C1034">
        <w:rPr>
          <w:szCs w:val="20"/>
        </w:rPr>
        <w:t xml:space="preserve"> and executing this </w:t>
      </w:r>
      <w:r w:rsidR="008F03BD">
        <w:rPr>
          <w:szCs w:val="20"/>
        </w:rPr>
        <w:t>application</w:t>
      </w:r>
      <w:r w:rsidRPr="004C1034">
        <w:rPr>
          <w:szCs w:val="20"/>
        </w:rPr>
        <w:t>:</w:t>
      </w:r>
    </w:p>
    <w:p w14:paraId="18ABDF99" w14:textId="72DC1C98" w:rsidR="004C1034" w:rsidRPr="004C1034" w:rsidRDefault="004C1034" w:rsidP="00093803">
      <w:pPr>
        <w:pStyle w:val="Agreement3"/>
        <w:numPr>
          <w:ilvl w:val="3"/>
          <w:numId w:val="15"/>
        </w:numPr>
      </w:pPr>
      <w:r w:rsidRPr="004C1034">
        <w:t xml:space="preserve">The Subscriber applies for the issue of the </w:t>
      </w:r>
      <w:r w:rsidR="00F8032E">
        <w:t>Subscription Shares</w:t>
      </w:r>
      <w:r w:rsidR="00E424BC">
        <w:t xml:space="preserve"> at the </w:t>
      </w:r>
      <w:r w:rsidR="00C6389E">
        <w:t xml:space="preserve">Subscription </w:t>
      </w:r>
      <w:r w:rsidR="00E424BC">
        <w:t xml:space="preserve">Price </w:t>
      </w:r>
      <w:r w:rsidRPr="004C1034">
        <w:t xml:space="preserve">and undertakes to </w:t>
      </w:r>
      <w:r w:rsidR="002E5619">
        <w:t>pay</w:t>
      </w:r>
      <w:r w:rsidRPr="004C1034">
        <w:t xml:space="preserve"> in full the </w:t>
      </w:r>
      <w:r>
        <w:t>Subscription Price</w:t>
      </w:r>
      <w:r w:rsidR="009A01A8">
        <w:t>.</w:t>
      </w:r>
    </w:p>
    <w:bookmarkEnd w:id="7"/>
    <w:p w14:paraId="084AD39F" w14:textId="46B323A8" w:rsidR="004C1034" w:rsidRPr="004C1034" w:rsidRDefault="004C1034" w:rsidP="00690511">
      <w:pPr>
        <w:pStyle w:val="Agreement3"/>
      </w:pPr>
      <w:r w:rsidRPr="004C1034">
        <w:t>The Subscriber acknowledges and agree</w:t>
      </w:r>
      <w:r w:rsidR="00C6389E">
        <w:t>s</w:t>
      </w:r>
      <w:r w:rsidRPr="004C1034">
        <w:t xml:space="preserve"> to be bound by the </w:t>
      </w:r>
      <w:r>
        <w:t>C</w:t>
      </w:r>
      <w:r w:rsidRPr="004C1034">
        <w:t>onstitution</w:t>
      </w:r>
      <w:r>
        <w:t xml:space="preserve"> (as amended from time to time).</w:t>
      </w:r>
    </w:p>
    <w:p w14:paraId="39A5270C" w14:textId="48A147D0" w:rsidR="004C1034" w:rsidRPr="004C1034" w:rsidRDefault="004C1034" w:rsidP="00690511">
      <w:pPr>
        <w:pStyle w:val="Agreement3"/>
      </w:pPr>
      <w:r w:rsidRPr="004C1034">
        <w:t xml:space="preserve">The Subscriber acknowledges and warrants that all information that </w:t>
      </w:r>
      <w:r w:rsidR="005F14FE">
        <w:t>it has</w:t>
      </w:r>
      <w:r w:rsidRPr="004C1034">
        <w:t xml:space="preserve"> provided to the </w:t>
      </w:r>
      <w:r w:rsidR="008848C1">
        <w:t>Company</w:t>
      </w:r>
      <w:r w:rsidRPr="004C1034">
        <w:t xml:space="preserve">, including the information in this </w:t>
      </w:r>
      <w:r w:rsidR="008F03BD">
        <w:t>a</w:t>
      </w:r>
      <w:r w:rsidRPr="004C1034">
        <w:t>pplication is correct and complete.</w:t>
      </w:r>
    </w:p>
    <w:p w14:paraId="0FD7B840" w14:textId="594CB19B" w:rsidR="004C1034" w:rsidRPr="004C1034" w:rsidRDefault="004C1034" w:rsidP="00690511">
      <w:pPr>
        <w:pStyle w:val="Agreement3"/>
      </w:pPr>
      <w:r w:rsidRPr="004C1034">
        <w:t>The Subscriber acknowledges and wa</w:t>
      </w:r>
      <w:r w:rsidR="008848C1">
        <w:t xml:space="preserve">rrants that the offer to issue and </w:t>
      </w:r>
      <w:r w:rsidRPr="004C1034">
        <w:t xml:space="preserve">the issue of the </w:t>
      </w:r>
      <w:r w:rsidR="00F8032E">
        <w:t>Subscription Shares</w:t>
      </w:r>
      <w:r w:rsidRPr="004C1034">
        <w:t xml:space="preserve"> to them</w:t>
      </w:r>
      <w:r w:rsidR="008848C1">
        <w:t xml:space="preserve">, will not result in the Company </w:t>
      </w:r>
      <w:r w:rsidRPr="004C1034">
        <w:t>breaching any law in the jurisdiction of the Subscriber.</w:t>
      </w:r>
    </w:p>
    <w:p w14:paraId="34AA31A8" w14:textId="68C9D5A5" w:rsidR="004C1034" w:rsidRDefault="004C1034" w:rsidP="00690511">
      <w:pPr>
        <w:pStyle w:val="Agreement3"/>
      </w:pPr>
      <w:r w:rsidRPr="004C1034">
        <w:t xml:space="preserve">The Subscriber acknowledges and agrees that notwithstanding being referred to herein as an “Application”, this document is executed as a deed poll in favour of the </w:t>
      </w:r>
      <w:r w:rsidR="008F03BD">
        <w:t xml:space="preserve">Company </w:t>
      </w:r>
      <w:r w:rsidRPr="004C1034">
        <w:t>and is enforceable as such.</w:t>
      </w:r>
    </w:p>
    <w:p w14:paraId="2216086A" w14:textId="59FF183E" w:rsidR="00DF209E" w:rsidRDefault="00DF209E" w:rsidP="00DF209E">
      <w:pPr>
        <w:pStyle w:val="Agreement2ASubHeading"/>
        <w:numPr>
          <w:ilvl w:val="0"/>
          <w:numId w:val="0"/>
        </w:numPr>
        <w:ind w:left="720" w:hanging="720"/>
      </w:pPr>
    </w:p>
    <w:p w14:paraId="2A51F3AB" w14:textId="77777777" w:rsidR="00DF209E" w:rsidRPr="00DF209E" w:rsidRDefault="00DF209E" w:rsidP="00DF209E">
      <w:pPr>
        <w:pStyle w:val="NormalAgreement"/>
      </w:pPr>
    </w:p>
    <w:p w14:paraId="56FF8EEE" w14:textId="5C7816A1" w:rsidR="00EA5494" w:rsidRDefault="00EA5494">
      <w:pPr>
        <w:spacing w:line="259" w:lineRule="auto"/>
        <w:rPr>
          <w:rFonts w:eastAsia="Times New Roman"/>
          <w:szCs w:val="20"/>
          <w:lang w:eastAsia="en-AU"/>
        </w:rPr>
      </w:pPr>
      <w:r>
        <w:rPr>
          <w:szCs w:val="20"/>
        </w:rPr>
        <w:br w:type="page"/>
      </w:r>
    </w:p>
    <w:p w14:paraId="0608FF00" w14:textId="77777777" w:rsidR="008848C1" w:rsidRPr="002624D1" w:rsidRDefault="008848C1" w:rsidP="00713A23">
      <w:pPr>
        <w:pStyle w:val="MOLBodyText"/>
        <w:jc w:val="both"/>
        <w:rPr>
          <w:sz w:val="20"/>
          <w:szCs w:val="20"/>
        </w:rPr>
      </w:pPr>
    </w:p>
    <w:p w14:paraId="2310F706" w14:textId="08248DFC" w:rsidR="008848C1" w:rsidRPr="00EA5494" w:rsidRDefault="008848C1" w:rsidP="00713A23">
      <w:pPr>
        <w:rPr>
          <w:rFonts w:eastAsia="Arial" w:cs="Arial"/>
          <w:color w:val="000000"/>
          <w:szCs w:val="20"/>
          <w:lang w:eastAsia="en-AU"/>
        </w:rPr>
      </w:pPr>
      <w:r w:rsidRPr="00EA5494">
        <w:rPr>
          <w:rFonts w:eastAsia="Arial" w:cs="Arial"/>
          <w:b/>
          <w:color w:val="000000"/>
          <w:szCs w:val="20"/>
          <w:lang w:eastAsia="en-AU"/>
        </w:rPr>
        <w:t>Executed</w:t>
      </w:r>
      <w:r w:rsidRPr="00EA5494">
        <w:rPr>
          <w:rFonts w:eastAsia="Arial" w:cs="Arial"/>
          <w:color w:val="000000"/>
          <w:szCs w:val="20"/>
          <w:lang w:eastAsia="en-AU"/>
        </w:rPr>
        <w:t xml:space="preserve"> as a</w:t>
      </w:r>
      <w:r w:rsidRPr="00EA5494">
        <w:rPr>
          <w:rFonts w:eastAsia="Arial" w:cs="Arial"/>
          <w:b/>
          <w:color w:val="000000"/>
          <w:szCs w:val="20"/>
          <w:lang w:eastAsia="en-AU"/>
        </w:rPr>
        <w:t xml:space="preserve"> </w:t>
      </w:r>
      <w:r w:rsidRPr="00EA5494">
        <w:rPr>
          <w:rFonts w:eastAsia="Arial" w:cs="Arial"/>
          <w:color w:val="000000"/>
          <w:szCs w:val="20"/>
          <w:lang w:eastAsia="en-AU"/>
        </w:rPr>
        <w:t xml:space="preserve">deed </w:t>
      </w:r>
      <w:r w:rsidRPr="00EA5494">
        <w:rPr>
          <w:rFonts w:eastAsia="Times New Roman"/>
          <w:szCs w:val="20"/>
          <w:lang w:eastAsia="en-AU"/>
        </w:rPr>
        <w:t>poll</w:t>
      </w:r>
      <w:r w:rsidRPr="00EA5494">
        <w:rPr>
          <w:rFonts w:eastAsia="Arial" w:cs="Arial"/>
          <w:color w:val="000000"/>
          <w:szCs w:val="20"/>
          <w:lang w:eastAsia="en-AU"/>
        </w:rPr>
        <w:t>.</w:t>
      </w:r>
    </w:p>
    <w:p w14:paraId="758B805B" w14:textId="3D101C4F" w:rsidR="004018F1" w:rsidRDefault="004018F1" w:rsidP="004018F1"/>
    <w:sdt>
      <w:sdtPr>
        <w:rPr>
          <w:highlight w:val="yellow"/>
          <w:lang w:val="en-AU"/>
        </w:rPr>
        <w:alias w:val="w10_PartyExecutionTable"/>
        <w:tag w:val="w10_PartyExecutionTable"/>
        <w:id w:val="-1798750344"/>
        <w:placeholder>
          <w:docPart w:val="B15F08CAD8D141A3B0A50AED8580B8D5"/>
        </w:placeholder>
      </w:sdtPr>
      <w:sdtEndPr>
        <w:rPr>
          <w:highlight w:val="none"/>
        </w:rPr>
      </w:sdtEndPr>
      <w:sdtContent>
        <w:tbl>
          <w:tblPr>
            <w:tblStyle w:val="TableExec7"/>
            <w:tblW w:w="0" w:type="auto"/>
            <w:tblLook w:val="01E0" w:firstRow="1" w:lastRow="1" w:firstColumn="1" w:lastColumn="1" w:noHBand="0" w:noVBand="0"/>
          </w:tblPr>
          <w:tblGrid>
            <w:gridCol w:w="851"/>
            <w:gridCol w:w="3968"/>
            <w:gridCol w:w="3968"/>
          </w:tblGrid>
          <w:tr w:rsidR="004018F1" w14:paraId="2B5C6EDD" w14:textId="77777777" w:rsidTr="00187916">
            <w:tc>
              <w:tcPr>
                <w:tcW w:w="851" w:type="dxa"/>
              </w:tcPr>
              <w:p w14:paraId="03C82224" w14:textId="77777777" w:rsidR="004018F1" w:rsidRPr="001F618B" w:rsidRDefault="004018F1" w:rsidP="00187916">
                <w:pPr>
                  <w:pStyle w:val="ExecText"/>
                  <w:rPr>
                    <w:highlight w:val="yellow"/>
                  </w:rPr>
                </w:pPr>
              </w:p>
            </w:tc>
            <w:tc>
              <w:tcPr>
                <w:tcW w:w="7936" w:type="dxa"/>
                <w:gridSpan w:val="2"/>
              </w:tcPr>
              <w:p w14:paraId="2FD274F4" w14:textId="4AD24314" w:rsidR="004018F1" w:rsidRPr="001F618B" w:rsidRDefault="004018F1" w:rsidP="00187916">
                <w:pPr>
                  <w:pStyle w:val="ExecLeadIn"/>
                  <w:rPr>
                    <w:highlight w:val="yellow"/>
                  </w:rPr>
                </w:pPr>
                <w:r w:rsidRPr="001F618B">
                  <w:rPr>
                    <w:highlight w:val="yellow"/>
                  </w:rPr>
                  <w:t>Signed</w:t>
                </w:r>
                <w:r w:rsidR="008848C1" w:rsidRPr="001F618B">
                  <w:rPr>
                    <w:highlight w:val="yellow"/>
                  </w:rPr>
                  <w:t>, sealed and delivered</w:t>
                </w:r>
                <w:r w:rsidRPr="001F618B">
                  <w:rPr>
                    <w:highlight w:val="yellow"/>
                  </w:rPr>
                  <w:t xml:space="preserve"> by</w:t>
                </w:r>
              </w:p>
              <w:p w14:paraId="7F6438F1" w14:textId="77777777" w:rsidR="00385CC1" w:rsidRPr="001F618B" w:rsidRDefault="00385CC1" w:rsidP="00385CC1">
                <w:pPr>
                  <w:pStyle w:val="ExecText"/>
                  <w:rPr>
                    <w:highlight w:val="yellow"/>
                  </w:rPr>
                </w:pPr>
              </w:p>
              <w:p w14:paraId="37DD7F1F" w14:textId="1E07AB79" w:rsidR="004018F1" w:rsidRPr="001F618B" w:rsidRDefault="001F618B" w:rsidP="00187916">
                <w:pPr>
                  <w:pStyle w:val="Party3"/>
                  <w:rPr>
                    <w:sz w:val="20"/>
                    <w:highlight w:val="yellow"/>
                  </w:rPr>
                </w:pPr>
                <w:r w:rsidRPr="001F618B">
                  <w:rPr>
                    <w:sz w:val="20"/>
                    <w:highlight w:val="yellow"/>
                  </w:rPr>
                  <w:t>XXXX</w:t>
                </w:r>
                <w:r w:rsidR="00CC53CF" w:rsidRPr="001F618B">
                  <w:rPr>
                    <w:sz w:val="20"/>
                    <w:highlight w:val="yellow"/>
                  </w:rPr>
                  <w:t xml:space="preserve"> Pty Ltd</w:t>
                </w:r>
              </w:p>
              <w:p w14:paraId="221DA998" w14:textId="53040834" w:rsidR="00CC53CF" w:rsidRPr="001F618B" w:rsidRDefault="00CC53CF" w:rsidP="00187916">
                <w:pPr>
                  <w:pStyle w:val="Party3"/>
                  <w:rPr>
                    <w:b w:val="0"/>
                    <w:sz w:val="20"/>
                    <w:highlight w:val="yellow"/>
                  </w:rPr>
                </w:pPr>
                <w:r w:rsidRPr="001F618B">
                  <w:rPr>
                    <w:sz w:val="20"/>
                    <w:highlight w:val="yellow"/>
                  </w:rPr>
                  <w:t>[insert company address]</w:t>
                </w:r>
              </w:p>
              <w:p w14:paraId="129C102D" w14:textId="77777777" w:rsidR="00385CC1" w:rsidRPr="001F618B" w:rsidRDefault="00385CC1" w:rsidP="00187916">
                <w:pPr>
                  <w:pStyle w:val="ExecText"/>
                  <w:rPr>
                    <w:highlight w:val="yellow"/>
                  </w:rPr>
                </w:pPr>
              </w:p>
              <w:p w14:paraId="476290DE" w14:textId="42E97E38" w:rsidR="004018F1" w:rsidRPr="001F618B" w:rsidRDefault="0072536F" w:rsidP="00187916">
                <w:pPr>
                  <w:pStyle w:val="ExecText"/>
                  <w:rPr>
                    <w:highlight w:val="yellow"/>
                  </w:rPr>
                </w:pPr>
                <w:r w:rsidRPr="001F618B">
                  <w:rPr>
                    <w:highlight w:val="yellow"/>
                  </w:rPr>
                  <w:t>B</w:t>
                </w:r>
                <w:r w:rsidR="004018F1" w:rsidRPr="001F618B">
                  <w:rPr>
                    <w:highlight w:val="yellow"/>
                  </w:rPr>
                  <w:t>y</w:t>
                </w:r>
              </w:p>
            </w:tc>
          </w:tr>
          <w:tr w:rsidR="004018F1" w14:paraId="1E830299" w14:textId="77777777" w:rsidTr="00187916">
            <w:tc>
              <w:tcPr>
                <w:tcW w:w="851" w:type="dxa"/>
              </w:tcPr>
              <w:p w14:paraId="1415E270" w14:textId="77777777" w:rsidR="004018F1" w:rsidRDefault="004018F1" w:rsidP="00187916">
                <w:pPr>
                  <w:pStyle w:val="ExecSignature"/>
                  <w:rPr>
                    <w:i/>
                    <w:sz w:val="14"/>
                  </w:rPr>
                </w:pPr>
                <w:r>
                  <w:rPr>
                    <w:rStyle w:val="ExecInstruction"/>
                  </w:rPr>
                  <w:t>sign here</w:t>
                </w:r>
                <w:r>
                  <w:rPr>
                    <w:rStyle w:val="ExecArrow"/>
                  </w:rPr>
                  <w:t xml:space="preserve"> ►</w:t>
                </w:r>
              </w:p>
            </w:tc>
            <w:tc>
              <w:tcPr>
                <w:tcW w:w="3968" w:type="dxa"/>
                <w:tcBorders>
                  <w:bottom w:val="single" w:sz="2" w:space="0" w:color="auto"/>
                </w:tcBorders>
              </w:tcPr>
              <w:p w14:paraId="269CA779" w14:textId="77777777" w:rsidR="004018F1" w:rsidRDefault="004018F1" w:rsidP="00187916">
                <w:pPr>
                  <w:pStyle w:val="ExecSignature"/>
                </w:pPr>
              </w:p>
            </w:tc>
            <w:tc>
              <w:tcPr>
                <w:tcW w:w="3968" w:type="dxa"/>
              </w:tcPr>
              <w:p w14:paraId="62D19D0E" w14:textId="77777777" w:rsidR="004018F1" w:rsidRDefault="004018F1" w:rsidP="00187916">
                <w:pPr>
                  <w:pStyle w:val="ExecSignature"/>
                </w:pPr>
              </w:p>
            </w:tc>
          </w:tr>
          <w:tr w:rsidR="004018F1" w14:paraId="36AB361A" w14:textId="77777777" w:rsidTr="00187916">
            <w:tc>
              <w:tcPr>
                <w:tcW w:w="851" w:type="dxa"/>
              </w:tcPr>
              <w:p w14:paraId="23075943" w14:textId="77777777" w:rsidR="004018F1" w:rsidRDefault="004018F1" w:rsidP="00187916">
                <w:pPr>
                  <w:pStyle w:val="ExecText"/>
                </w:pPr>
              </w:p>
            </w:tc>
            <w:tc>
              <w:tcPr>
                <w:tcW w:w="3968" w:type="dxa"/>
              </w:tcPr>
              <w:p w14:paraId="6BF82339" w14:textId="77777777" w:rsidR="004018F1" w:rsidRDefault="004018F1" w:rsidP="00187916">
                <w:pPr>
                  <w:pStyle w:val="ExecText"/>
                </w:pPr>
                <w:r>
                  <w:t>Company Secretary/Director</w:t>
                </w:r>
              </w:p>
            </w:tc>
            <w:tc>
              <w:tcPr>
                <w:tcW w:w="3968" w:type="dxa"/>
              </w:tcPr>
              <w:p w14:paraId="296C3147" w14:textId="77777777" w:rsidR="004018F1" w:rsidRDefault="004018F1" w:rsidP="00187916">
                <w:pPr>
                  <w:pStyle w:val="ExecText"/>
                </w:pPr>
              </w:p>
            </w:tc>
          </w:tr>
          <w:tr w:rsidR="004018F1" w14:paraId="6A4CE7D9" w14:textId="77777777" w:rsidTr="00187916">
            <w:tc>
              <w:tcPr>
                <w:tcW w:w="851" w:type="dxa"/>
              </w:tcPr>
              <w:p w14:paraId="61475DF5" w14:textId="77777777" w:rsidR="004018F1" w:rsidRDefault="004018F1" w:rsidP="00187916">
                <w:pPr>
                  <w:pStyle w:val="ExecName"/>
                  <w:rPr>
                    <w:rStyle w:val="ExecInstruction"/>
                  </w:rPr>
                </w:pPr>
                <w:r>
                  <w:rPr>
                    <w:rStyle w:val="ExecInstruction"/>
                  </w:rPr>
                  <w:t>print name</w:t>
                </w:r>
              </w:p>
            </w:tc>
            <w:tc>
              <w:tcPr>
                <w:tcW w:w="3968" w:type="dxa"/>
                <w:tcBorders>
                  <w:bottom w:val="single" w:sz="2" w:space="0" w:color="auto"/>
                </w:tcBorders>
              </w:tcPr>
              <w:p w14:paraId="09EC6A08" w14:textId="77777777" w:rsidR="004018F1" w:rsidRDefault="004018F1" w:rsidP="00187916">
                <w:pPr>
                  <w:pStyle w:val="ExecName"/>
                </w:pPr>
              </w:p>
            </w:tc>
            <w:tc>
              <w:tcPr>
                <w:tcW w:w="3968" w:type="dxa"/>
              </w:tcPr>
              <w:p w14:paraId="4DAC6935" w14:textId="77777777" w:rsidR="004018F1" w:rsidRDefault="004018F1" w:rsidP="00187916">
                <w:pPr>
                  <w:pStyle w:val="ExecName"/>
                </w:pPr>
              </w:p>
            </w:tc>
          </w:tr>
          <w:tr w:rsidR="004018F1" w14:paraId="53A16FB3" w14:textId="77777777" w:rsidTr="00187916">
            <w:tc>
              <w:tcPr>
                <w:tcW w:w="851" w:type="dxa"/>
              </w:tcPr>
              <w:p w14:paraId="2367689E" w14:textId="77777777" w:rsidR="004018F1" w:rsidRDefault="004018F1" w:rsidP="00187916">
                <w:pPr>
                  <w:pStyle w:val="ExecSignature"/>
                  <w:rPr>
                    <w:i/>
                    <w:sz w:val="14"/>
                  </w:rPr>
                </w:pPr>
                <w:r>
                  <w:rPr>
                    <w:rStyle w:val="ExecInstruction"/>
                  </w:rPr>
                  <w:t>sign here</w:t>
                </w:r>
                <w:r>
                  <w:rPr>
                    <w:rStyle w:val="ExecArrow"/>
                  </w:rPr>
                  <w:t xml:space="preserve"> ►</w:t>
                </w:r>
              </w:p>
            </w:tc>
            <w:tc>
              <w:tcPr>
                <w:tcW w:w="3968" w:type="dxa"/>
                <w:tcBorders>
                  <w:bottom w:val="single" w:sz="2" w:space="0" w:color="auto"/>
                </w:tcBorders>
              </w:tcPr>
              <w:p w14:paraId="512547BE" w14:textId="77777777" w:rsidR="004018F1" w:rsidRDefault="004018F1" w:rsidP="00187916">
                <w:pPr>
                  <w:pStyle w:val="ExecSignature"/>
                </w:pPr>
              </w:p>
            </w:tc>
            <w:tc>
              <w:tcPr>
                <w:tcW w:w="3968" w:type="dxa"/>
              </w:tcPr>
              <w:p w14:paraId="1E3E35C4" w14:textId="77777777" w:rsidR="004018F1" w:rsidRDefault="004018F1" w:rsidP="00187916">
                <w:pPr>
                  <w:pStyle w:val="ExecSignature"/>
                </w:pPr>
              </w:p>
            </w:tc>
          </w:tr>
          <w:tr w:rsidR="004018F1" w14:paraId="1B7225A1" w14:textId="77777777" w:rsidTr="00187916">
            <w:tc>
              <w:tcPr>
                <w:tcW w:w="851" w:type="dxa"/>
              </w:tcPr>
              <w:p w14:paraId="73471B83" w14:textId="77777777" w:rsidR="004018F1" w:rsidRDefault="004018F1" w:rsidP="00187916">
                <w:pPr>
                  <w:pStyle w:val="ExecText"/>
                </w:pPr>
              </w:p>
            </w:tc>
            <w:tc>
              <w:tcPr>
                <w:tcW w:w="3968" w:type="dxa"/>
              </w:tcPr>
              <w:p w14:paraId="09F7699A" w14:textId="77777777" w:rsidR="004018F1" w:rsidRDefault="004018F1" w:rsidP="00187916">
                <w:pPr>
                  <w:pStyle w:val="ExecText"/>
                </w:pPr>
                <w:r>
                  <w:t>Director</w:t>
                </w:r>
              </w:p>
            </w:tc>
            <w:tc>
              <w:tcPr>
                <w:tcW w:w="3968" w:type="dxa"/>
              </w:tcPr>
              <w:p w14:paraId="739AF9E8" w14:textId="77777777" w:rsidR="004018F1" w:rsidRDefault="004018F1" w:rsidP="00187916">
                <w:pPr>
                  <w:pStyle w:val="ExecText"/>
                </w:pPr>
              </w:p>
            </w:tc>
          </w:tr>
          <w:tr w:rsidR="004018F1" w14:paraId="354FD08E" w14:textId="77777777" w:rsidTr="00187916">
            <w:tc>
              <w:tcPr>
                <w:tcW w:w="851" w:type="dxa"/>
              </w:tcPr>
              <w:p w14:paraId="051A5E25" w14:textId="77777777" w:rsidR="004018F1" w:rsidRDefault="004018F1" w:rsidP="00187916">
                <w:pPr>
                  <w:pStyle w:val="ExecName"/>
                  <w:rPr>
                    <w:rStyle w:val="ExecInstruction"/>
                  </w:rPr>
                </w:pPr>
                <w:r>
                  <w:rPr>
                    <w:rStyle w:val="ExecInstruction"/>
                  </w:rPr>
                  <w:t>print name</w:t>
                </w:r>
              </w:p>
            </w:tc>
            <w:tc>
              <w:tcPr>
                <w:tcW w:w="3968" w:type="dxa"/>
                <w:tcBorders>
                  <w:bottom w:val="single" w:sz="2" w:space="0" w:color="auto"/>
                </w:tcBorders>
              </w:tcPr>
              <w:p w14:paraId="5F9A5DF2" w14:textId="77777777" w:rsidR="004018F1" w:rsidRDefault="004018F1" w:rsidP="00187916">
                <w:pPr>
                  <w:pStyle w:val="ExecName"/>
                </w:pPr>
              </w:p>
            </w:tc>
            <w:tc>
              <w:tcPr>
                <w:tcW w:w="3968" w:type="dxa"/>
              </w:tcPr>
              <w:p w14:paraId="40130912" w14:textId="77777777" w:rsidR="004018F1" w:rsidRDefault="00A77B46" w:rsidP="00187916">
                <w:pPr>
                  <w:pStyle w:val="ExecName"/>
                </w:pPr>
              </w:p>
            </w:tc>
          </w:tr>
        </w:tbl>
      </w:sdtContent>
    </w:sdt>
    <w:p w14:paraId="5200A955" w14:textId="77777777" w:rsidR="004018F1" w:rsidRDefault="004018F1" w:rsidP="004018F1">
      <w:pPr>
        <w:spacing w:line="259" w:lineRule="auto"/>
      </w:pPr>
    </w:p>
    <w:tbl>
      <w:tblPr>
        <w:tblStyle w:val="TableExec7"/>
        <w:tblW w:w="0" w:type="auto"/>
        <w:tblLook w:val="01E0" w:firstRow="1" w:lastRow="1" w:firstColumn="1" w:lastColumn="1" w:noHBand="0" w:noVBand="0"/>
      </w:tblPr>
      <w:tblGrid>
        <w:gridCol w:w="851"/>
        <w:gridCol w:w="3968"/>
        <w:gridCol w:w="3968"/>
      </w:tblGrid>
      <w:tr w:rsidR="004018F1" w14:paraId="728472E8" w14:textId="77777777" w:rsidTr="00187916">
        <w:tc>
          <w:tcPr>
            <w:tcW w:w="851" w:type="dxa"/>
          </w:tcPr>
          <w:p w14:paraId="7E6D023C" w14:textId="77777777" w:rsidR="004018F1" w:rsidRDefault="004018F1" w:rsidP="00187916">
            <w:pPr>
              <w:pStyle w:val="ExecText"/>
            </w:pPr>
          </w:p>
        </w:tc>
        <w:tc>
          <w:tcPr>
            <w:tcW w:w="7936" w:type="dxa"/>
            <w:gridSpan w:val="2"/>
          </w:tcPr>
          <w:p w14:paraId="36FBA844" w14:textId="60C7ABCE" w:rsidR="004018F1" w:rsidRDefault="004018F1" w:rsidP="00187916">
            <w:pPr>
              <w:pStyle w:val="ExecLeadIn"/>
            </w:pPr>
            <w:r>
              <w:t>Signed</w:t>
            </w:r>
            <w:r w:rsidR="008848C1">
              <w:t xml:space="preserve">, sealed and delivered </w:t>
            </w:r>
            <w:r>
              <w:t>by</w:t>
            </w:r>
          </w:p>
          <w:sdt>
            <w:sdtPr>
              <w:alias w:val="w10_PartyName"/>
              <w:tag w:val="w10_PartyName"/>
              <w:id w:val="1101449906"/>
              <w:placeholder>
                <w:docPart w:val="28BC6899CA0040D48950B15FBD3F876A"/>
              </w:placeholder>
            </w:sdtPr>
            <w:sdtEndPr>
              <w:rPr>
                <w:highlight w:val="yellow"/>
              </w:rPr>
            </w:sdtEndPr>
            <w:sdtContent>
              <w:p w14:paraId="6F7304E7" w14:textId="77863221" w:rsidR="004018F1" w:rsidRDefault="004018F1" w:rsidP="00187916">
                <w:pPr>
                  <w:pStyle w:val="Party3"/>
                  <w:rPr>
                    <w:b w:val="0"/>
                    <w:sz w:val="20"/>
                  </w:rPr>
                </w:pPr>
                <w:r w:rsidRPr="004018F1">
                  <w:rPr>
                    <w:highlight w:val="yellow"/>
                  </w:rPr>
                  <w:t>[</w:t>
                </w:r>
                <w:r w:rsidR="00385CC1">
                  <w:rPr>
                    <w:highlight w:val="yellow"/>
                  </w:rPr>
                  <w:t xml:space="preserve">individual investor </w:t>
                </w:r>
                <w:r w:rsidRPr="004018F1">
                  <w:rPr>
                    <w:i/>
                    <w:highlight w:val="yellow"/>
                  </w:rPr>
                  <w:t>insert name</w:t>
                </w:r>
                <w:r w:rsidRPr="004018F1">
                  <w:rPr>
                    <w:highlight w:val="yellow"/>
                  </w:rPr>
                  <w:t>]</w:t>
                </w:r>
              </w:p>
            </w:sdtContent>
          </w:sdt>
          <w:p w14:paraId="2A9007B5" w14:textId="537DF23B" w:rsidR="004018F1" w:rsidRDefault="0072536F" w:rsidP="00187916">
            <w:pPr>
              <w:pStyle w:val="ExecText"/>
            </w:pPr>
            <w:r>
              <w:t>B</w:t>
            </w:r>
            <w:r w:rsidR="004018F1">
              <w:t>y</w:t>
            </w:r>
          </w:p>
        </w:tc>
      </w:tr>
      <w:tr w:rsidR="004018F1" w14:paraId="4F23FF7D" w14:textId="77777777" w:rsidTr="00187916">
        <w:tc>
          <w:tcPr>
            <w:tcW w:w="851" w:type="dxa"/>
          </w:tcPr>
          <w:p w14:paraId="5E392B69" w14:textId="77777777" w:rsidR="004018F1" w:rsidRDefault="004018F1" w:rsidP="00187916">
            <w:pPr>
              <w:pStyle w:val="ExecSignature"/>
              <w:rPr>
                <w:i/>
                <w:sz w:val="14"/>
              </w:rPr>
            </w:pPr>
            <w:r>
              <w:rPr>
                <w:rStyle w:val="ExecInstruction"/>
              </w:rPr>
              <w:t>sign here</w:t>
            </w:r>
            <w:r>
              <w:rPr>
                <w:rStyle w:val="ExecArrow"/>
              </w:rPr>
              <w:t xml:space="preserve"> ►</w:t>
            </w:r>
          </w:p>
        </w:tc>
        <w:tc>
          <w:tcPr>
            <w:tcW w:w="3968" w:type="dxa"/>
            <w:tcBorders>
              <w:bottom w:val="single" w:sz="2" w:space="0" w:color="auto"/>
            </w:tcBorders>
          </w:tcPr>
          <w:p w14:paraId="5243422C" w14:textId="77777777" w:rsidR="004018F1" w:rsidRDefault="004018F1" w:rsidP="00187916">
            <w:pPr>
              <w:pStyle w:val="ExecSignature"/>
            </w:pPr>
          </w:p>
        </w:tc>
        <w:tc>
          <w:tcPr>
            <w:tcW w:w="3968" w:type="dxa"/>
          </w:tcPr>
          <w:p w14:paraId="794E6274" w14:textId="77777777" w:rsidR="004018F1" w:rsidRDefault="004018F1" w:rsidP="00187916">
            <w:pPr>
              <w:pStyle w:val="ExecSignature"/>
            </w:pPr>
          </w:p>
        </w:tc>
      </w:tr>
      <w:tr w:rsidR="004018F1" w14:paraId="47EC603E" w14:textId="77777777" w:rsidTr="00187916">
        <w:tc>
          <w:tcPr>
            <w:tcW w:w="851" w:type="dxa"/>
          </w:tcPr>
          <w:p w14:paraId="330D4849" w14:textId="77777777" w:rsidR="004018F1" w:rsidRDefault="004018F1" w:rsidP="00187916">
            <w:pPr>
              <w:pStyle w:val="ExecText"/>
            </w:pPr>
          </w:p>
        </w:tc>
        <w:tc>
          <w:tcPr>
            <w:tcW w:w="3968" w:type="dxa"/>
          </w:tcPr>
          <w:p w14:paraId="1F9AE540" w14:textId="777C8742" w:rsidR="004018F1" w:rsidRDefault="008848C1" w:rsidP="00187916">
            <w:pPr>
              <w:pStyle w:val="ExecText"/>
            </w:pPr>
            <w:r>
              <w:t>Subscriber</w:t>
            </w:r>
          </w:p>
        </w:tc>
        <w:tc>
          <w:tcPr>
            <w:tcW w:w="3968" w:type="dxa"/>
          </w:tcPr>
          <w:p w14:paraId="14597BBB" w14:textId="77777777" w:rsidR="004018F1" w:rsidRDefault="004018F1" w:rsidP="00187916">
            <w:pPr>
              <w:pStyle w:val="ExecText"/>
            </w:pPr>
          </w:p>
        </w:tc>
      </w:tr>
      <w:tr w:rsidR="004018F1" w14:paraId="3D7C1833" w14:textId="77777777" w:rsidTr="00187916">
        <w:tc>
          <w:tcPr>
            <w:tcW w:w="851" w:type="dxa"/>
          </w:tcPr>
          <w:p w14:paraId="523503E9" w14:textId="77777777" w:rsidR="004018F1" w:rsidRDefault="004018F1" w:rsidP="00187916">
            <w:pPr>
              <w:pStyle w:val="ExecName"/>
              <w:rPr>
                <w:rStyle w:val="ExecInstruction"/>
              </w:rPr>
            </w:pPr>
            <w:r>
              <w:rPr>
                <w:rStyle w:val="ExecInstruction"/>
              </w:rPr>
              <w:t>print name</w:t>
            </w:r>
          </w:p>
        </w:tc>
        <w:tc>
          <w:tcPr>
            <w:tcW w:w="3968" w:type="dxa"/>
            <w:tcBorders>
              <w:bottom w:val="single" w:sz="2" w:space="0" w:color="auto"/>
            </w:tcBorders>
          </w:tcPr>
          <w:p w14:paraId="56E3F63B" w14:textId="77777777" w:rsidR="004018F1" w:rsidRDefault="004018F1" w:rsidP="00187916">
            <w:pPr>
              <w:pStyle w:val="ExecName"/>
            </w:pPr>
          </w:p>
        </w:tc>
        <w:tc>
          <w:tcPr>
            <w:tcW w:w="3968" w:type="dxa"/>
          </w:tcPr>
          <w:p w14:paraId="026A278E" w14:textId="77777777" w:rsidR="004018F1" w:rsidRDefault="004018F1" w:rsidP="00187916">
            <w:pPr>
              <w:pStyle w:val="ExecName"/>
            </w:pPr>
          </w:p>
        </w:tc>
      </w:tr>
      <w:tr w:rsidR="004018F1" w14:paraId="04352AEF" w14:textId="77777777" w:rsidTr="00187916">
        <w:tc>
          <w:tcPr>
            <w:tcW w:w="851" w:type="dxa"/>
          </w:tcPr>
          <w:p w14:paraId="5CB93D69" w14:textId="77777777" w:rsidR="004018F1" w:rsidRDefault="004018F1" w:rsidP="00187916">
            <w:pPr>
              <w:pStyle w:val="ExecSignature"/>
              <w:rPr>
                <w:i/>
                <w:sz w:val="14"/>
              </w:rPr>
            </w:pPr>
            <w:r>
              <w:rPr>
                <w:rStyle w:val="ExecInstruction"/>
              </w:rPr>
              <w:t>sign here</w:t>
            </w:r>
            <w:r>
              <w:rPr>
                <w:rStyle w:val="ExecArrow"/>
              </w:rPr>
              <w:t xml:space="preserve"> ►</w:t>
            </w:r>
          </w:p>
        </w:tc>
        <w:tc>
          <w:tcPr>
            <w:tcW w:w="3968" w:type="dxa"/>
            <w:tcBorders>
              <w:bottom w:val="single" w:sz="2" w:space="0" w:color="auto"/>
            </w:tcBorders>
          </w:tcPr>
          <w:p w14:paraId="4975D0AB" w14:textId="77777777" w:rsidR="004018F1" w:rsidRDefault="004018F1" w:rsidP="00187916">
            <w:pPr>
              <w:pStyle w:val="ExecSignature"/>
            </w:pPr>
          </w:p>
        </w:tc>
        <w:tc>
          <w:tcPr>
            <w:tcW w:w="3968" w:type="dxa"/>
          </w:tcPr>
          <w:p w14:paraId="47D2FCB3" w14:textId="77777777" w:rsidR="004018F1" w:rsidRDefault="004018F1" w:rsidP="00187916">
            <w:pPr>
              <w:pStyle w:val="ExecSignature"/>
            </w:pPr>
          </w:p>
        </w:tc>
      </w:tr>
      <w:tr w:rsidR="004018F1" w14:paraId="038C9350" w14:textId="77777777" w:rsidTr="00187916">
        <w:tc>
          <w:tcPr>
            <w:tcW w:w="851" w:type="dxa"/>
          </w:tcPr>
          <w:p w14:paraId="06BCC661" w14:textId="77777777" w:rsidR="004018F1" w:rsidRDefault="004018F1" w:rsidP="00187916">
            <w:pPr>
              <w:pStyle w:val="ExecText"/>
            </w:pPr>
          </w:p>
        </w:tc>
        <w:tc>
          <w:tcPr>
            <w:tcW w:w="3968" w:type="dxa"/>
          </w:tcPr>
          <w:p w14:paraId="13132985" w14:textId="7F5DF6F8" w:rsidR="004018F1" w:rsidRDefault="008848C1" w:rsidP="00187916">
            <w:pPr>
              <w:pStyle w:val="ExecText"/>
            </w:pPr>
            <w:r>
              <w:t>Witness</w:t>
            </w:r>
          </w:p>
        </w:tc>
        <w:tc>
          <w:tcPr>
            <w:tcW w:w="3968" w:type="dxa"/>
          </w:tcPr>
          <w:p w14:paraId="612C8238" w14:textId="77777777" w:rsidR="004018F1" w:rsidRDefault="004018F1" w:rsidP="00187916">
            <w:pPr>
              <w:pStyle w:val="ExecText"/>
            </w:pPr>
          </w:p>
        </w:tc>
      </w:tr>
      <w:tr w:rsidR="004018F1" w14:paraId="6F2DE1A5" w14:textId="77777777" w:rsidTr="00187916">
        <w:tc>
          <w:tcPr>
            <w:tcW w:w="851" w:type="dxa"/>
          </w:tcPr>
          <w:p w14:paraId="42FC05EE" w14:textId="77777777" w:rsidR="004018F1" w:rsidRDefault="004018F1" w:rsidP="00187916">
            <w:pPr>
              <w:pStyle w:val="ExecName"/>
              <w:rPr>
                <w:rStyle w:val="ExecInstruction"/>
              </w:rPr>
            </w:pPr>
            <w:r>
              <w:rPr>
                <w:rStyle w:val="ExecInstruction"/>
              </w:rPr>
              <w:t>print name</w:t>
            </w:r>
          </w:p>
        </w:tc>
        <w:tc>
          <w:tcPr>
            <w:tcW w:w="3968" w:type="dxa"/>
            <w:tcBorders>
              <w:bottom w:val="single" w:sz="2" w:space="0" w:color="auto"/>
            </w:tcBorders>
          </w:tcPr>
          <w:p w14:paraId="597C5932" w14:textId="77777777" w:rsidR="004018F1" w:rsidRDefault="004018F1" w:rsidP="00187916">
            <w:pPr>
              <w:pStyle w:val="ExecName"/>
            </w:pPr>
          </w:p>
        </w:tc>
        <w:tc>
          <w:tcPr>
            <w:tcW w:w="3968" w:type="dxa"/>
          </w:tcPr>
          <w:p w14:paraId="1276B5EC" w14:textId="77777777" w:rsidR="004018F1" w:rsidRDefault="004018F1" w:rsidP="00187916">
            <w:pPr>
              <w:pStyle w:val="ExecName"/>
            </w:pPr>
          </w:p>
        </w:tc>
      </w:tr>
    </w:tbl>
    <w:p w14:paraId="4E3658A6" w14:textId="77777777" w:rsidR="004018F1" w:rsidRDefault="004018F1" w:rsidP="00413DAF">
      <w:pPr>
        <w:pStyle w:val="MOLBodyText"/>
        <w:keepNext/>
        <w:keepLines/>
        <w:spacing w:before="0" w:after="160" w:line="276" w:lineRule="auto"/>
        <w:rPr>
          <w:rFonts w:eastAsia="Calibri"/>
          <w:sz w:val="20"/>
          <w:lang w:eastAsia="en-US"/>
        </w:rPr>
      </w:pPr>
    </w:p>
    <w:p w14:paraId="4037106D" w14:textId="72E3F370" w:rsidR="00413DAF" w:rsidRPr="002624D1" w:rsidRDefault="00413DAF" w:rsidP="00413DAF">
      <w:pPr>
        <w:pStyle w:val="MOLBodyText"/>
        <w:keepNext/>
        <w:keepLines/>
        <w:spacing w:before="0" w:after="160" w:line="276" w:lineRule="auto"/>
        <w:rPr>
          <w:sz w:val="20"/>
          <w:szCs w:val="20"/>
        </w:rPr>
      </w:pPr>
      <w:r w:rsidRPr="002624D1">
        <w:rPr>
          <w:sz w:val="20"/>
          <w:szCs w:val="20"/>
        </w:rPr>
        <w:t>Date:</w:t>
      </w:r>
    </w:p>
    <w:p w14:paraId="38050917" w14:textId="77777777" w:rsidR="0022666F" w:rsidRDefault="0022666F">
      <w:pPr>
        <w:spacing w:line="259" w:lineRule="auto"/>
        <w:rPr>
          <w:b/>
          <w:bCs/>
        </w:rPr>
      </w:pPr>
    </w:p>
    <w:p w14:paraId="7EC61D7E" w14:textId="04FEA4CD" w:rsidR="00DF209E" w:rsidRPr="00385CC1" w:rsidRDefault="00DF209E">
      <w:pPr>
        <w:spacing w:line="259" w:lineRule="auto"/>
        <w:rPr>
          <w:b/>
          <w:bCs/>
        </w:rPr>
      </w:pPr>
      <w:r w:rsidRPr="00385CC1">
        <w:rPr>
          <w:b/>
          <w:bCs/>
        </w:rPr>
        <w:t xml:space="preserve">PAYMENT INSTRUCTIONS </w:t>
      </w:r>
    </w:p>
    <w:p w14:paraId="56CFCA3D" w14:textId="7C8E6BAF" w:rsidR="00DF209E" w:rsidRDefault="00DF209E">
      <w:pPr>
        <w:spacing w:line="259" w:lineRule="auto"/>
      </w:pPr>
      <w:r>
        <w:t>Please transfer the share purchase funds to: Aglive Group Limited, National Australia Bank account below:</w:t>
      </w:r>
    </w:p>
    <w:p w14:paraId="717564D0" w14:textId="77777777" w:rsidR="00DF209E" w:rsidRDefault="00DF209E">
      <w:pPr>
        <w:spacing w:line="259" w:lineRule="auto"/>
      </w:pPr>
      <w:r>
        <w:t xml:space="preserve">BSB number: </w:t>
      </w:r>
      <w:r w:rsidRPr="00385CC1">
        <w:rPr>
          <w:b/>
          <w:bCs/>
        </w:rPr>
        <w:t>083-646</w:t>
      </w:r>
    </w:p>
    <w:p w14:paraId="511518F3" w14:textId="77777777" w:rsidR="00385CC1" w:rsidRPr="00385CC1" w:rsidRDefault="00DF209E">
      <w:pPr>
        <w:spacing w:line="259" w:lineRule="auto"/>
        <w:rPr>
          <w:b/>
          <w:bCs/>
        </w:rPr>
      </w:pPr>
      <w:r>
        <w:t>Account number</w:t>
      </w:r>
      <w:r w:rsidR="00385CC1">
        <w:t xml:space="preserve">: </w:t>
      </w:r>
      <w:r w:rsidR="00385CC1" w:rsidRPr="00385CC1">
        <w:rPr>
          <w:b/>
          <w:bCs/>
        </w:rPr>
        <w:t>94 937 7613</w:t>
      </w:r>
    </w:p>
    <w:p w14:paraId="7E7A9601" w14:textId="77777777" w:rsidR="00385CC1" w:rsidRDefault="00385CC1">
      <w:pPr>
        <w:spacing w:line="259" w:lineRule="auto"/>
      </w:pPr>
      <w:r>
        <w:t>Please email or post completed and signed Application for Shares with Bank remittance confirmation to:</w:t>
      </w:r>
    </w:p>
    <w:p w14:paraId="497D1E47" w14:textId="1795044A" w:rsidR="00DF209E" w:rsidRDefault="00A77B46">
      <w:pPr>
        <w:spacing w:line="259" w:lineRule="auto"/>
      </w:pPr>
      <w:hyperlink r:id="rId8" w:history="1">
        <w:r w:rsidR="00385CC1" w:rsidRPr="002C7C5E">
          <w:rPr>
            <w:rStyle w:val="Hyperlink"/>
          </w:rPr>
          <w:t>adminoffice@aglive.com</w:t>
        </w:r>
      </w:hyperlink>
      <w:r w:rsidR="00385CC1">
        <w:t xml:space="preserve"> or Aglive Group Limited PO Box 196 Geelong Vic 3220 </w:t>
      </w:r>
    </w:p>
    <w:p w14:paraId="1B7DF4CD" w14:textId="09DAD15F" w:rsidR="004018F1" w:rsidRDefault="004018F1">
      <w:pPr>
        <w:spacing w:line="259" w:lineRule="auto"/>
        <w:rPr>
          <w:b/>
        </w:rPr>
      </w:pPr>
      <w:r>
        <w:br w:type="page"/>
      </w:r>
    </w:p>
    <w:p w14:paraId="4A250FB9" w14:textId="640B4E22" w:rsidR="006355F8" w:rsidRDefault="001D7E23" w:rsidP="006355F8">
      <w:pPr>
        <w:pStyle w:val="Schedule"/>
      </w:pPr>
      <w:bookmarkStart w:id="8" w:name="_Toc8810691"/>
      <w:r>
        <w:lastRenderedPageBreak/>
        <w:t>Annexure A</w:t>
      </w:r>
      <w:r w:rsidR="006D3A60">
        <w:t xml:space="preserve">: </w:t>
      </w:r>
      <w:r w:rsidR="006355F8">
        <w:t>Qualified Accountant Certificate</w:t>
      </w:r>
      <w:bookmarkEnd w:id="8"/>
    </w:p>
    <w:p w14:paraId="0AD90F57" w14:textId="77777777" w:rsidR="006355F8" w:rsidRDefault="006355F8" w:rsidP="006355F8">
      <w:pPr>
        <w:pStyle w:val="BodyText"/>
      </w:pPr>
    </w:p>
    <w:p w14:paraId="442E3BFF" w14:textId="462EBD46" w:rsidR="006355F8" w:rsidRPr="00A664F3" w:rsidRDefault="006355F8" w:rsidP="006355F8">
      <w:pPr>
        <w:pStyle w:val="Heading"/>
        <w:jc w:val="center"/>
      </w:pPr>
      <w:r w:rsidRPr="00A664F3">
        <w:t>CERTIFICATE BY QUALIFIED ACCOUNTANT</w:t>
      </w:r>
    </w:p>
    <w:p w14:paraId="3CC072BD" w14:textId="77777777" w:rsidR="006355F8" w:rsidRPr="00A664F3" w:rsidRDefault="006355F8" w:rsidP="006355F8">
      <w:pPr>
        <w:pStyle w:val="Heading"/>
        <w:jc w:val="center"/>
      </w:pPr>
      <w:r w:rsidRPr="00A664F3">
        <w:t>FOR PURPOSES OF CHAPTER 6D OF THE CORPORATIONS ACT 2001 (CTH)</w:t>
      </w:r>
    </w:p>
    <w:p w14:paraId="3DFE92FA" w14:textId="77777777" w:rsidR="006355F8" w:rsidRPr="00A664F3" w:rsidRDefault="006355F8" w:rsidP="006355F8">
      <w:pPr>
        <w:pStyle w:val="BodyText"/>
      </w:pPr>
    </w:p>
    <w:p w14:paraId="6A59643F" w14:textId="77777777" w:rsidR="006355F8" w:rsidRPr="00A664F3" w:rsidRDefault="006355F8" w:rsidP="006355F8">
      <w:pPr>
        <w:pStyle w:val="BodyText"/>
        <w:keepNext/>
      </w:pPr>
      <w:r w:rsidRPr="00A664F3">
        <w:t>I, [</w:t>
      </w:r>
      <w:r w:rsidRPr="00A664F3">
        <w:rPr>
          <w:b/>
        </w:rPr>
        <w:t>insert name</w:t>
      </w:r>
      <w:r w:rsidRPr="00A664F3">
        <w:t>], of [</w:t>
      </w:r>
      <w:r w:rsidRPr="00A664F3">
        <w:rPr>
          <w:b/>
        </w:rPr>
        <w:t>insert address</w:t>
      </w:r>
      <w:r w:rsidRPr="00A664F3">
        <w:t>], certify as follows:</w:t>
      </w:r>
    </w:p>
    <w:p w14:paraId="0267C684" w14:textId="77777777" w:rsidR="006355F8" w:rsidRPr="00A664F3" w:rsidRDefault="006355F8" w:rsidP="006355F8">
      <w:pPr>
        <w:pStyle w:val="ListNumber"/>
      </w:pPr>
      <w:r w:rsidRPr="00A664F3">
        <w:t>I am a qualified accountant for the purposes</w:t>
      </w:r>
      <w:r w:rsidR="004018F1" w:rsidRPr="00A664F3">
        <w:t xml:space="preserve"> of the Corporations Act 2001 (</w:t>
      </w:r>
      <w:r w:rsidRPr="00A664F3">
        <w:rPr>
          <w:b/>
        </w:rPr>
        <w:t>Corporations Act</w:t>
      </w:r>
      <w:r w:rsidRPr="00A664F3">
        <w:t>).</w:t>
      </w:r>
    </w:p>
    <w:p w14:paraId="62377291" w14:textId="77777777" w:rsidR="006355F8" w:rsidRPr="00A664F3" w:rsidRDefault="006355F8" w:rsidP="006355F8">
      <w:pPr>
        <w:pStyle w:val="ListNumber"/>
      </w:pPr>
      <w:r w:rsidRPr="00A664F3">
        <w:t>I give this certificate in accordance with section 708(8)(c) of the Corporations Act at the request of and with reference to [</w:t>
      </w:r>
      <w:r w:rsidRPr="00A664F3">
        <w:rPr>
          <w:b/>
        </w:rPr>
        <w:t>insert name of investor</w:t>
      </w:r>
      <w:r w:rsidRPr="00A664F3">
        <w:t>] of [</w:t>
      </w:r>
      <w:r w:rsidRPr="00A664F3">
        <w:rPr>
          <w:b/>
        </w:rPr>
        <w:t>insert address</w:t>
      </w:r>
      <w:r w:rsidRPr="00A664F3">
        <w:t>].</w:t>
      </w:r>
    </w:p>
    <w:p w14:paraId="043322DD" w14:textId="77777777" w:rsidR="006355F8" w:rsidRPr="00A664F3" w:rsidRDefault="006355F8" w:rsidP="006355F8">
      <w:pPr>
        <w:pStyle w:val="ListNumber"/>
      </w:pPr>
      <w:r w:rsidRPr="00A664F3">
        <w:t>Having reviewed the financial position of the [</w:t>
      </w:r>
      <w:r w:rsidRPr="00A664F3">
        <w:rPr>
          <w:b/>
        </w:rPr>
        <w:t>person/entity</w:t>
      </w:r>
      <w:r w:rsidRPr="00A664F3">
        <w:t>] named in paragraph 2, I certify that the [</w:t>
      </w:r>
      <w:r w:rsidRPr="00A664F3">
        <w:rPr>
          <w:b/>
        </w:rPr>
        <w:t>person/entity</w:t>
      </w:r>
      <w:r w:rsidRPr="00A664F3">
        <w:t>] has at the date of this certificate:</w:t>
      </w:r>
    </w:p>
    <w:p w14:paraId="38CD17E8" w14:textId="77777777" w:rsidR="006355F8" w:rsidRPr="00A664F3" w:rsidRDefault="006355F8" w:rsidP="00093803">
      <w:pPr>
        <w:pStyle w:val="ListNumber"/>
        <w:numPr>
          <w:ilvl w:val="1"/>
          <w:numId w:val="9"/>
        </w:numPr>
      </w:pPr>
      <w:r w:rsidRPr="00A664F3">
        <w:t>net assets of at least $2,500,000; or</w:t>
      </w:r>
    </w:p>
    <w:p w14:paraId="2F1AEBC9" w14:textId="77777777" w:rsidR="006355F8" w:rsidRPr="00A664F3" w:rsidRDefault="006355F8" w:rsidP="00093803">
      <w:pPr>
        <w:pStyle w:val="ListNumber"/>
        <w:numPr>
          <w:ilvl w:val="1"/>
          <w:numId w:val="9"/>
        </w:numPr>
      </w:pPr>
      <w:r w:rsidRPr="00A664F3">
        <w:t>has a gross income for each of the last 2 financial years of at least $250,000.</w:t>
      </w:r>
    </w:p>
    <w:p w14:paraId="36D442F4" w14:textId="77777777" w:rsidR="006355F8" w:rsidRPr="00A664F3" w:rsidRDefault="006355F8" w:rsidP="006355F8">
      <w:pPr>
        <w:pStyle w:val="ListNumber"/>
      </w:pPr>
      <w:r w:rsidRPr="00A664F3">
        <w:t>I confirm that:</w:t>
      </w:r>
    </w:p>
    <w:p w14:paraId="081968AE" w14:textId="2B1A60AF" w:rsidR="006355F8" w:rsidRPr="00A664F3" w:rsidRDefault="006355F8" w:rsidP="00093803">
      <w:pPr>
        <w:pStyle w:val="ListNumber"/>
        <w:numPr>
          <w:ilvl w:val="1"/>
          <w:numId w:val="9"/>
        </w:numPr>
      </w:pPr>
      <w:r w:rsidRPr="00A664F3">
        <w:t>I belong to [</w:t>
      </w:r>
      <w:r w:rsidRPr="00A664F3">
        <w:rPr>
          <w:b/>
        </w:rPr>
        <w:t>name of professional body</w:t>
      </w:r>
      <w:r w:rsidRPr="00A664F3">
        <w:t>];</w:t>
      </w:r>
    </w:p>
    <w:p w14:paraId="51D18D1D" w14:textId="24433F6E" w:rsidR="006355F8" w:rsidRPr="00A664F3" w:rsidRDefault="006355F8" w:rsidP="00093803">
      <w:pPr>
        <w:pStyle w:val="ListNumber"/>
        <w:numPr>
          <w:ilvl w:val="1"/>
          <w:numId w:val="9"/>
        </w:numPr>
      </w:pPr>
      <w:r w:rsidRPr="00A664F3">
        <w:t>my membership designation from this professional body is [</w:t>
      </w:r>
      <w:r w:rsidRPr="00A664F3">
        <w:rPr>
          <w:b/>
        </w:rPr>
        <w:t>insert</w:t>
      </w:r>
      <w:r w:rsidRPr="00A664F3">
        <w:t>]; and</w:t>
      </w:r>
    </w:p>
    <w:p w14:paraId="6F1F6A53" w14:textId="42E51F06" w:rsidR="006355F8" w:rsidRPr="00A664F3" w:rsidRDefault="006355F8" w:rsidP="00093803">
      <w:pPr>
        <w:pStyle w:val="ListNumber"/>
        <w:numPr>
          <w:ilvl w:val="1"/>
          <w:numId w:val="9"/>
        </w:numPr>
      </w:pPr>
      <w:r w:rsidRPr="00A664F3">
        <w:t>I comply with this body’s continuing professional education requirements.</w:t>
      </w:r>
    </w:p>
    <w:p w14:paraId="233ED55C" w14:textId="77777777" w:rsidR="006355F8" w:rsidRPr="00A664F3" w:rsidRDefault="006355F8" w:rsidP="006355F8">
      <w:pPr>
        <w:pStyle w:val="BodyText"/>
      </w:pPr>
    </w:p>
    <w:p w14:paraId="3C8BF0C8" w14:textId="77777777" w:rsidR="006355F8" w:rsidRPr="00A664F3" w:rsidRDefault="006355F8" w:rsidP="006355F8">
      <w:pPr>
        <w:tabs>
          <w:tab w:val="left" w:pos="2835"/>
        </w:tabs>
        <w:rPr>
          <w:u w:val="single"/>
        </w:rPr>
      </w:pPr>
      <w:r w:rsidRPr="00A664F3">
        <w:rPr>
          <w:u w:val="single"/>
        </w:rPr>
        <w:tab/>
      </w:r>
    </w:p>
    <w:p w14:paraId="5FA0F1A3" w14:textId="77777777" w:rsidR="006355F8" w:rsidRPr="00A664F3" w:rsidRDefault="006355F8" w:rsidP="006355F8">
      <w:pPr>
        <w:pStyle w:val="BodyText"/>
      </w:pPr>
      <w:r w:rsidRPr="00A664F3">
        <w:t>Signed by [</w:t>
      </w:r>
      <w:r w:rsidRPr="00A664F3">
        <w:rPr>
          <w:b/>
        </w:rPr>
        <w:t>name of accountant</w:t>
      </w:r>
      <w:r w:rsidRPr="00A664F3">
        <w:t>]</w:t>
      </w:r>
    </w:p>
    <w:p w14:paraId="1ACE9C19" w14:textId="6AE40EA1" w:rsidR="00451517" w:rsidRDefault="006355F8" w:rsidP="006355F8">
      <w:r w:rsidRPr="00A664F3">
        <w:t>Dated: [</w:t>
      </w:r>
      <w:r w:rsidRPr="00A664F3">
        <w:rPr>
          <w:b/>
        </w:rPr>
        <w:t>insert date</w:t>
      </w:r>
      <w:r w:rsidRPr="00A664F3">
        <w:t>]</w:t>
      </w:r>
    </w:p>
    <w:sectPr w:rsidR="00451517" w:rsidSect="009A3CF7">
      <w:headerReference w:type="default" r:id="rId9"/>
      <w:footerReference w:type="default" r:id="rId10"/>
      <w:headerReference w:type="first" r:id="rId11"/>
      <w:footerReference w:type="first" r:id="rId12"/>
      <w:endnotePr>
        <w:numFmt w:val="decimal"/>
      </w:endnotePr>
      <w:pgSz w:w="11909" w:h="16834" w:code="9"/>
      <w:pgMar w:top="1276" w:right="1440" w:bottom="1134" w:left="1440" w:header="567" w:footer="454" w:gutter="0"/>
      <w:paperSrc w:first="7" w:other="7"/>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1773E" w14:textId="77777777" w:rsidR="00A77B46" w:rsidRDefault="00A77B46" w:rsidP="00DE5576">
      <w:pPr>
        <w:spacing w:after="0" w:line="240" w:lineRule="auto"/>
      </w:pPr>
      <w:r>
        <w:separator/>
      </w:r>
    </w:p>
  </w:endnote>
  <w:endnote w:type="continuationSeparator" w:id="0">
    <w:p w14:paraId="6EE7C4DC" w14:textId="77777777" w:rsidR="00A77B46" w:rsidRDefault="00A77B46" w:rsidP="00DE5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Bold">
    <w:altName w:val="Arial"/>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Lucida Grand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1ED0D" w14:textId="1EF90EDB" w:rsidR="000C6023" w:rsidRDefault="000C6023" w:rsidP="009A3CF7">
    <w:pPr>
      <w:pStyle w:val="Footer"/>
      <w:pBdr>
        <w:top w:val="single" w:sz="4" w:space="1" w:color="auto"/>
      </w:pBdr>
      <w:tabs>
        <w:tab w:val="clear" w:pos="8640"/>
        <w:tab w:val="right" w:pos="9072"/>
      </w:tabs>
      <w:rPr>
        <w:rStyle w:val="PageNumber"/>
        <w:rFonts w:cs="Arial"/>
        <w:sz w:val="16"/>
        <w:szCs w:val="16"/>
      </w:rPr>
    </w:pPr>
    <w:r w:rsidRPr="002702D7">
      <w:rPr>
        <w:rFonts w:cs="Arial"/>
        <w:sz w:val="16"/>
        <w:szCs w:val="16"/>
      </w:rPr>
      <w:tab/>
      <w:t xml:space="preserve">Page </w:t>
    </w:r>
    <w:r w:rsidRPr="002702D7">
      <w:rPr>
        <w:rStyle w:val="PageNumber"/>
        <w:rFonts w:cs="Arial"/>
        <w:sz w:val="16"/>
        <w:szCs w:val="16"/>
      </w:rPr>
      <w:fldChar w:fldCharType="begin"/>
    </w:r>
    <w:r w:rsidRPr="002702D7">
      <w:rPr>
        <w:rStyle w:val="PageNumber"/>
        <w:rFonts w:cs="Arial"/>
        <w:sz w:val="16"/>
        <w:szCs w:val="16"/>
      </w:rPr>
      <w:instrText xml:space="preserve"> PAGE </w:instrText>
    </w:r>
    <w:r w:rsidRPr="002702D7">
      <w:rPr>
        <w:rStyle w:val="PageNumber"/>
        <w:rFonts w:cs="Arial"/>
        <w:sz w:val="16"/>
        <w:szCs w:val="16"/>
      </w:rPr>
      <w:fldChar w:fldCharType="separate"/>
    </w:r>
    <w:r w:rsidR="005F14FE">
      <w:rPr>
        <w:rStyle w:val="PageNumber"/>
        <w:rFonts w:cs="Arial"/>
        <w:noProof/>
        <w:sz w:val="16"/>
        <w:szCs w:val="16"/>
      </w:rPr>
      <w:t>28</w:t>
    </w:r>
    <w:r w:rsidRPr="002702D7">
      <w:rPr>
        <w:rStyle w:val="PageNumber"/>
        <w:rFonts w:cs="Arial"/>
        <w:sz w:val="16"/>
        <w:szCs w:val="16"/>
      </w:rPr>
      <w:fldChar w:fldCharType="end"/>
    </w:r>
  </w:p>
  <w:p w14:paraId="0A6FEBA2" w14:textId="58ADF732" w:rsidR="000C6023" w:rsidRDefault="000C6023" w:rsidP="006355F8">
    <w:pPr>
      <w:pStyle w:val="Footer"/>
      <w:spacing w:before="0" w:line="180" w:lineRule="exact"/>
    </w:pPr>
    <w:r>
      <w:rPr>
        <w:rFonts w:cs="Arial"/>
        <w:sz w:val="16"/>
      </w:rPr>
      <w:fldChar w:fldCharType="begin"/>
    </w:r>
    <w:r>
      <w:rPr>
        <w:rFonts w:cs="Arial"/>
        <w:sz w:val="16"/>
      </w:rPr>
      <w:instrText xml:space="preserve"> DOCVARIABLE ndGeneratedStamp \* MERGEFORMAT </w:instrText>
    </w:r>
    <w:r>
      <w:rPr>
        <w:rFonts w:cs="Arial"/>
        <w:sz w:val="16"/>
      </w:rPr>
      <w:fldChar w:fldCharType="separate"/>
    </w:r>
    <w:r w:rsidR="009E6648">
      <w:rPr>
        <w:rFonts w:cs="Arial"/>
        <w:sz w:val="16"/>
      </w:rPr>
      <w:t>3442-1543-6815, v. 1</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A1C1F" w14:textId="77777777" w:rsidR="000C6023" w:rsidRDefault="000C6023" w:rsidP="009A3CF7">
    <w:pPr>
      <w:pStyle w:val="Footer"/>
      <w:pBdr>
        <w:top w:val="single" w:sz="4" w:space="1" w:color="auto"/>
      </w:pBdr>
      <w:tabs>
        <w:tab w:val="clear" w:pos="8640"/>
        <w:tab w:val="right" w:pos="9072"/>
      </w:tabs>
      <w:rPr>
        <w:rStyle w:val="PageNumber"/>
        <w:rFonts w:cs="Arial"/>
        <w:sz w:val="16"/>
        <w:szCs w:val="16"/>
      </w:rPr>
    </w:pPr>
    <w:r w:rsidRPr="002702D7">
      <w:rPr>
        <w:rFonts w:cs="Arial"/>
        <w:sz w:val="16"/>
        <w:szCs w:val="16"/>
      </w:rPr>
      <w:tab/>
      <w:t xml:space="preserve">Page </w:t>
    </w:r>
    <w:r w:rsidRPr="002702D7">
      <w:rPr>
        <w:rStyle w:val="PageNumber"/>
        <w:rFonts w:cs="Arial"/>
        <w:sz w:val="16"/>
        <w:szCs w:val="16"/>
      </w:rPr>
      <w:fldChar w:fldCharType="begin"/>
    </w:r>
    <w:r w:rsidRPr="002702D7">
      <w:rPr>
        <w:rStyle w:val="PageNumber"/>
        <w:rFonts w:cs="Arial"/>
        <w:sz w:val="16"/>
        <w:szCs w:val="16"/>
      </w:rPr>
      <w:instrText xml:space="preserve"> PAGE </w:instrText>
    </w:r>
    <w:r w:rsidRPr="002702D7">
      <w:rPr>
        <w:rStyle w:val="PageNumber"/>
        <w:rFonts w:cs="Arial"/>
        <w:sz w:val="16"/>
        <w:szCs w:val="16"/>
      </w:rPr>
      <w:fldChar w:fldCharType="separate"/>
    </w:r>
    <w:r w:rsidR="005F14FE">
      <w:rPr>
        <w:rStyle w:val="PageNumber"/>
        <w:rFonts w:cs="Arial"/>
        <w:noProof/>
        <w:sz w:val="16"/>
        <w:szCs w:val="16"/>
      </w:rPr>
      <w:t>2</w:t>
    </w:r>
    <w:r w:rsidRPr="002702D7">
      <w:rPr>
        <w:rStyle w:val="PageNumber"/>
        <w:rFonts w:cs="Arial"/>
        <w:sz w:val="16"/>
        <w:szCs w:val="16"/>
      </w:rPr>
      <w:fldChar w:fldCharType="end"/>
    </w:r>
  </w:p>
  <w:p w14:paraId="37B5C121" w14:textId="77777777" w:rsidR="000C6023" w:rsidRDefault="000C6023" w:rsidP="009A3CF7">
    <w:pPr>
      <w:pStyle w:val="Footer"/>
      <w:spacing w:before="0" w:line="180" w:lineRule="exact"/>
    </w:pPr>
    <w:r>
      <w:rPr>
        <w:rFonts w:cs="Arial"/>
        <w:sz w:val="16"/>
      </w:rPr>
      <w:fldChar w:fldCharType="begin"/>
    </w:r>
    <w:r>
      <w:rPr>
        <w:rFonts w:cs="Arial"/>
        <w:sz w:val="16"/>
      </w:rPr>
      <w:instrText xml:space="preserve"> DOCVARIABLE ndGeneratedStamp \* MERGEFORMAT </w:instrText>
    </w:r>
    <w:r>
      <w:rPr>
        <w:rFonts w:cs="Arial"/>
        <w:sz w:val="16"/>
      </w:rPr>
      <w:fldChar w:fldCharType="separate"/>
    </w:r>
    <w:r>
      <w:rPr>
        <w:rFonts w:cs="Arial"/>
        <w:sz w:val="16"/>
      </w:rPr>
      <w:t>3461-2882-2027, v. 1</w:t>
    </w:r>
    <w:r>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F9E39" w14:textId="77777777" w:rsidR="00A77B46" w:rsidRDefault="00A77B46" w:rsidP="00DE5576">
      <w:pPr>
        <w:spacing w:after="0" w:line="240" w:lineRule="auto"/>
      </w:pPr>
      <w:r>
        <w:separator/>
      </w:r>
    </w:p>
  </w:footnote>
  <w:footnote w:type="continuationSeparator" w:id="0">
    <w:p w14:paraId="3F61E62F" w14:textId="77777777" w:rsidR="00A77B46" w:rsidRDefault="00A77B46" w:rsidP="00DE5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40" w:type="dxa"/>
      <w:tblInd w:w="-2" w:type="dxa"/>
      <w:tblBorders>
        <w:bottom w:val="single" w:sz="4" w:space="0" w:color="auto"/>
        <w:right w:val="single" w:sz="18" w:space="0" w:color="auto"/>
      </w:tblBorders>
      <w:tblLook w:val="01E0" w:firstRow="1" w:lastRow="1" w:firstColumn="1" w:lastColumn="1" w:noHBand="0" w:noVBand="0"/>
    </w:tblPr>
    <w:tblGrid>
      <w:gridCol w:w="9240"/>
    </w:tblGrid>
    <w:tr w:rsidR="000C6023" w:rsidRPr="0058495C" w14:paraId="3A19B2FD" w14:textId="77777777" w:rsidTr="006355F8">
      <w:tc>
        <w:tcPr>
          <w:tcW w:w="9240" w:type="dxa"/>
          <w:tcBorders>
            <w:bottom w:val="single" w:sz="4" w:space="0" w:color="auto"/>
            <w:right w:val="nil"/>
          </w:tcBorders>
        </w:tcPr>
        <w:p w14:paraId="7716A08A" w14:textId="7D4F7E79" w:rsidR="000C6023" w:rsidRPr="0058495C" w:rsidRDefault="0051583E" w:rsidP="006355F8">
          <w:pPr>
            <w:pStyle w:val="Header"/>
            <w:tabs>
              <w:tab w:val="clear" w:pos="4320"/>
              <w:tab w:val="clear" w:pos="8640"/>
              <w:tab w:val="right" w:pos="8933"/>
            </w:tabs>
            <w:spacing w:before="80" w:after="40"/>
            <w:ind w:right="91"/>
            <w:rPr>
              <w:rFonts w:cs="Arial"/>
              <w:sz w:val="16"/>
              <w:szCs w:val="16"/>
            </w:rPr>
          </w:pPr>
          <w:r>
            <w:rPr>
              <w:b/>
              <w:smallCaps/>
              <w:sz w:val="24"/>
            </w:rPr>
            <w:t>Application for Shares</w:t>
          </w:r>
          <w:r w:rsidR="000C6023" w:rsidRPr="0058495C">
            <w:rPr>
              <w:rFonts w:cs="Arial"/>
              <w:b/>
              <w:sz w:val="16"/>
              <w:szCs w:val="16"/>
            </w:rPr>
            <w:tab/>
          </w:r>
          <w:r w:rsidR="00C872C9">
            <w:rPr>
              <w:rFonts w:cs="Arial"/>
              <w:b/>
              <w:noProof/>
              <w:sz w:val="16"/>
              <w:szCs w:val="16"/>
            </w:rPr>
            <w:drawing>
              <wp:inline distT="0" distB="0" distL="0" distR="0" wp14:anchorId="4C789906" wp14:editId="6B8C380F">
                <wp:extent cx="1183005" cy="384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384175"/>
                        </a:xfrm>
                        <a:prstGeom prst="rect">
                          <a:avLst/>
                        </a:prstGeom>
                        <a:noFill/>
                      </pic:spPr>
                    </pic:pic>
                  </a:graphicData>
                </a:graphic>
              </wp:inline>
            </w:drawing>
          </w:r>
        </w:p>
      </w:tc>
    </w:tr>
  </w:tbl>
  <w:p w14:paraId="06F45A46" w14:textId="77777777" w:rsidR="000C6023" w:rsidRDefault="000C60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32" w:type="dxa"/>
      <w:tblInd w:w="-2" w:type="dxa"/>
      <w:tblBorders>
        <w:bottom w:val="single" w:sz="4" w:space="0" w:color="auto"/>
        <w:right w:val="single" w:sz="18" w:space="0" w:color="auto"/>
      </w:tblBorders>
      <w:tblLook w:val="01E0" w:firstRow="1" w:lastRow="1" w:firstColumn="1" w:lastColumn="1" w:noHBand="0" w:noVBand="0"/>
    </w:tblPr>
    <w:tblGrid>
      <w:gridCol w:w="9232"/>
    </w:tblGrid>
    <w:tr w:rsidR="000C6023" w:rsidRPr="0058495C" w14:paraId="768A97D6" w14:textId="77777777" w:rsidTr="00455000">
      <w:trPr>
        <w:trHeight w:val="570"/>
      </w:trPr>
      <w:tc>
        <w:tcPr>
          <w:tcW w:w="0" w:type="auto"/>
          <w:tcBorders>
            <w:bottom w:val="single" w:sz="4" w:space="0" w:color="auto"/>
            <w:right w:val="nil"/>
          </w:tcBorders>
        </w:tcPr>
        <w:p w14:paraId="1EE29C15" w14:textId="1379B1A3" w:rsidR="000C6023" w:rsidRPr="0058495C" w:rsidRDefault="00985DFA" w:rsidP="006355F8">
          <w:pPr>
            <w:pStyle w:val="Header"/>
            <w:tabs>
              <w:tab w:val="clear" w:pos="4320"/>
              <w:tab w:val="clear" w:pos="8640"/>
              <w:tab w:val="right" w:pos="8933"/>
            </w:tabs>
            <w:spacing w:before="80" w:after="40"/>
            <w:ind w:right="91"/>
            <w:rPr>
              <w:rFonts w:cs="Arial"/>
              <w:sz w:val="16"/>
              <w:szCs w:val="16"/>
            </w:rPr>
          </w:pPr>
          <w:r>
            <w:rPr>
              <w:b/>
              <w:smallCaps/>
              <w:sz w:val="24"/>
            </w:rPr>
            <w:t>Application for Shares</w:t>
          </w:r>
          <w:r w:rsidR="000C6023" w:rsidRPr="0058495C">
            <w:rPr>
              <w:rFonts w:cs="Arial"/>
              <w:b/>
              <w:sz w:val="16"/>
              <w:szCs w:val="16"/>
            </w:rPr>
            <w:tab/>
          </w:r>
          <w:r w:rsidR="00C872C9">
            <w:rPr>
              <w:rFonts w:cs="Arial"/>
              <w:b/>
              <w:noProof/>
              <w:sz w:val="16"/>
              <w:szCs w:val="16"/>
            </w:rPr>
            <w:drawing>
              <wp:inline distT="0" distB="0" distL="0" distR="0" wp14:anchorId="012841EF" wp14:editId="7CCE5AAE">
                <wp:extent cx="1183005" cy="384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384175"/>
                        </a:xfrm>
                        <a:prstGeom prst="rect">
                          <a:avLst/>
                        </a:prstGeom>
                        <a:noFill/>
                      </pic:spPr>
                    </pic:pic>
                  </a:graphicData>
                </a:graphic>
              </wp:inline>
            </w:drawing>
          </w:r>
        </w:p>
      </w:tc>
    </w:tr>
  </w:tbl>
  <w:p w14:paraId="3DEFE527" w14:textId="77777777" w:rsidR="000C6023" w:rsidRPr="000609B3" w:rsidRDefault="000C6023" w:rsidP="00635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F599A"/>
    <w:multiLevelType w:val="multilevel"/>
    <w:tmpl w:val="8E2001A6"/>
    <w:lvl w:ilvl="0">
      <w:start w:val="1"/>
      <w:numFmt w:val="decimal"/>
      <w:pStyle w:val="Agreement1"/>
      <w:lvlText w:val="%1."/>
      <w:lvlJc w:val="left"/>
      <w:pPr>
        <w:tabs>
          <w:tab w:val="num" w:pos="720"/>
        </w:tabs>
        <w:ind w:left="720" w:hanging="720"/>
      </w:pPr>
      <w:rPr>
        <w:rFonts w:ascii="Arial Bold" w:hAnsi="Arial Bold" w:hint="default"/>
        <w:b/>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reement2"/>
      <w:lvlText w:val="%1.%2"/>
      <w:lvlJc w:val="left"/>
      <w:pPr>
        <w:tabs>
          <w:tab w:val="num" w:pos="720"/>
        </w:tabs>
        <w:ind w:left="720" w:hanging="720"/>
      </w:pPr>
      <w:rPr>
        <w:rFonts w:hint="default"/>
      </w:rPr>
    </w:lvl>
    <w:lvl w:ilvl="2">
      <w:start w:val="1"/>
      <w:numFmt w:val="decimal"/>
      <w:pStyle w:val="Agreement2ASubHeading"/>
      <w:lvlText w:val="%1.%3"/>
      <w:lvlJc w:val="left"/>
      <w:pPr>
        <w:tabs>
          <w:tab w:val="num" w:pos="720"/>
        </w:tabs>
        <w:ind w:left="720" w:hanging="72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greement3"/>
      <w:lvlText w:val="(%4)"/>
      <w:lvlJc w:val="left"/>
      <w:pPr>
        <w:tabs>
          <w:tab w:val="num" w:pos="1440"/>
        </w:tabs>
        <w:ind w:left="1440" w:hanging="720"/>
      </w:pPr>
      <w:rPr>
        <w:rFonts w:hint="default"/>
      </w:rPr>
    </w:lvl>
    <w:lvl w:ilvl="4">
      <w:start w:val="1"/>
      <w:numFmt w:val="lowerRoman"/>
      <w:pStyle w:val="Agreement4"/>
      <w:lvlText w:val="(%5)"/>
      <w:lvlJc w:val="left"/>
      <w:pPr>
        <w:tabs>
          <w:tab w:val="num" w:pos="2160"/>
        </w:tabs>
        <w:ind w:left="2160" w:hanging="720"/>
      </w:pPr>
      <w:rPr>
        <w:rFonts w:hint="default"/>
      </w:rPr>
    </w:lvl>
    <w:lvl w:ilvl="5">
      <w:start w:val="1"/>
      <w:numFmt w:val="upperLetter"/>
      <w:pStyle w:val="Agreement5"/>
      <w:lvlText w:val="%6."/>
      <w:lvlJc w:val="left"/>
      <w:pPr>
        <w:tabs>
          <w:tab w:val="num" w:pos="2880"/>
        </w:tabs>
        <w:ind w:left="2880" w:hanging="720"/>
      </w:pPr>
      <w:rPr>
        <w:rFonts w:hint="default"/>
      </w:rPr>
    </w:lvl>
    <w:lvl w:ilvl="6">
      <w:start w:val="1"/>
      <w:numFmt w:val="upperLetter"/>
      <w:pStyle w:val="Recitals"/>
      <w:lvlText w:val="%7."/>
      <w:lvlJc w:val="left"/>
      <w:pPr>
        <w:tabs>
          <w:tab w:val="num" w:pos="720"/>
        </w:tabs>
        <w:ind w:left="720" w:hanging="720"/>
      </w:pPr>
      <w:rPr>
        <w:rFonts w:hint="default"/>
      </w:rPr>
    </w:lvl>
    <w:lvl w:ilvl="7">
      <w:start w:val="1"/>
      <w:numFmt w:val="none"/>
      <w:pStyle w:val="NormalAgreement"/>
      <w:suff w:val="nothing"/>
      <w:lvlText w:val="%8"/>
      <w:lvlJc w:val="left"/>
      <w:pPr>
        <w:ind w:left="720" w:firstLine="0"/>
      </w:pPr>
      <w:rPr>
        <w:rFonts w:hint="default"/>
      </w:rPr>
    </w:lvl>
    <w:lvl w:ilvl="8">
      <w:start w:val="1"/>
      <w:numFmt w:val="none"/>
      <w:lvlText w:val="%9"/>
      <w:lvlJc w:val="left"/>
      <w:pPr>
        <w:ind w:left="0" w:firstLine="0"/>
      </w:pPr>
      <w:rPr>
        <w:rFonts w:ascii="Arial Bold" w:hAnsi="Arial Bold"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EBB0ACF"/>
    <w:multiLevelType w:val="multilevel"/>
    <w:tmpl w:val="B5AAF124"/>
    <w:lvl w:ilvl="0">
      <w:start w:val="1"/>
      <w:numFmt w:val="decimal"/>
      <w:pStyle w:val="Heading1"/>
      <w:isLgl/>
      <w:lvlText w:val="%1"/>
      <w:lvlJc w:val="left"/>
      <w:pPr>
        <w:tabs>
          <w:tab w:val="num" w:pos="567"/>
        </w:tabs>
        <w:ind w:left="567" w:hanging="709"/>
      </w:pPr>
      <w:rPr>
        <w:rFonts w:ascii="Arial" w:hAnsi="Arial" w:hint="default"/>
        <w:b w:val="0"/>
        <w:i w:val="0"/>
        <w:sz w:val="32"/>
        <w:szCs w:val="32"/>
      </w:rPr>
    </w:lvl>
    <w:lvl w:ilvl="1">
      <w:start w:val="1"/>
      <w:numFmt w:val="decimal"/>
      <w:pStyle w:val="Heading2"/>
      <w:isLgl/>
      <w:lvlText w:val="%1.%2"/>
      <w:lvlJc w:val="left"/>
      <w:pPr>
        <w:tabs>
          <w:tab w:val="num" w:pos="567"/>
        </w:tabs>
        <w:ind w:left="567" w:hanging="709"/>
      </w:pPr>
      <w:rPr>
        <w:rFonts w:ascii="Arial Narrow" w:hAnsi="Arial Narrow" w:hint="default"/>
        <w:b/>
        <w:i w:val="0"/>
        <w:sz w:val="24"/>
        <w:szCs w:val="24"/>
      </w:rPr>
    </w:lvl>
    <w:lvl w:ilvl="2">
      <w:start w:val="1"/>
      <w:numFmt w:val="lowerLetter"/>
      <w:pStyle w:val="Heading3"/>
      <w:lvlText w:val="(%3)"/>
      <w:lvlJc w:val="left"/>
      <w:pPr>
        <w:tabs>
          <w:tab w:val="num" w:pos="1276"/>
        </w:tabs>
        <w:ind w:left="1276" w:hanging="709"/>
      </w:pPr>
      <w:rPr>
        <w:rFonts w:ascii="Arial" w:hAnsi="Arial" w:hint="default"/>
        <w:b w:val="0"/>
        <w:i w:val="0"/>
        <w:sz w:val="21"/>
        <w:szCs w:val="21"/>
      </w:rPr>
    </w:lvl>
    <w:lvl w:ilvl="3">
      <w:start w:val="1"/>
      <w:numFmt w:val="lowerRoman"/>
      <w:pStyle w:val="Heading4"/>
      <w:lvlText w:val="(%4)"/>
      <w:lvlJc w:val="left"/>
      <w:pPr>
        <w:tabs>
          <w:tab w:val="num" w:pos="2268"/>
        </w:tabs>
        <w:ind w:left="2268" w:hanging="851"/>
      </w:pPr>
      <w:rPr>
        <w:rFonts w:ascii="Arial" w:hAnsi="Arial" w:hint="default"/>
        <w:b w:val="0"/>
        <w:i w:val="0"/>
        <w:sz w:val="21"/>
        <w:szCs w:val="21"/>
      </w:rPr>
    </w:lvl>
    <w:lvl w:ilvl="4">
      <w:start w:val="1"/>
      <w:numFmt w:val="upperLetter"/>
      <w:pStyle w:val="Heading5"/>
      <w:lvlText w:val="(%5)"/>
      <w:lvlJc w:val="left"/>
      <w:pPr>
        <w:tabs>
          <w:tab w:val="num" w:pos="2977"/>
        </w:tabs>
        <w:ind w:left="2977" w:hanging="709"/>
      </w:pPr>
      <w:rPr>
        <w:rFonts w:ascii="Arial" w:hAnsi="Arial" w:hint="default"/>
        <w:b w:val="0"/>
        <w:i w:val="0"/>
        <w:sz w:val="21"/>
        <w:szCs w:val="21"/>
      </w:rPr>
    </w:lvl>
    <w:lvl w:ilvl="5">
      <w:start w:val="1"/>
      <w:numFmt w:val="decimal"/>
      <w:lvlText w:val="%1.%2.%3.%4.%5.%6"/>
      <w:lvlJc w:val="left"/>
      <w:pPr>
        <w:tabs>
          <w:tab w:val="num" w:pos="3665"/>
        </w:tabs>
        <w:ind w:left="3665" w:hanging="1080"/>
      </w:pPr>
      <w:rPr>
        <w:rFonts w:hint="default"/>
      </w:rPr>
    </w:lvl>
    <w:lvl w:ilvl="6">
      <w:start w:val="1"/>
      <w:numFmt w:val="decimal"/>
      <w:lvlText w:val="%1.%2.%3.%4.%5.%6.%7"/>
      <w:lvlJc w:val="left"/>
      <w:pPr>
        <w:tabs>
          <w:tab w:val="num" w:pos="4025"/>
        </w:tabs>
        <w:ind w:left="4025" w:hanging="1080"/>
      </w:pPr>
      <w:rPr>
        <w:rFonts w:hint="default"/>
      </w:rPr>
    </w:lvl>
    <w:lvl w:ilvl="7">
      <w:start w:val="1"/>
      <w:numFmt w:val="decimal"/>
      <w:lvlText w:val="%1.%2.%3.%4.%5.%6.%7.%8"/>
      <w:lvlJc w:val="left"/>
      <w:pPr>
        <w:tabs>
          <w:tab w:val="num" w:pos="4385"/>
        </w:tabs>
        <w:ind w:left="4385" w:hanging="1080"/>
      </w:pPr>
      <w:rPr>
        <w:rFonts w:hint="default"/>
      </w:rPr>
    </w:lvl>
    <w:lvl w:ilvl="8">
      <w:start w:val="1"/>
      <w:numFmt w:val="decimal"/>
      <w:lvlText w:val="%1.%2.%3.%4.%5.%6.%7.%8.%9"/>
      <w:lvlJc w:val="left"/>
      <w:pPr>
        <w:tabs>
          <w:tab w:val="num" w:pos="5105"/>
        </w:tabs>
        <w:ind w:left="5105" w:hanging="1440"/>
      </w:pPr>
      <w:rPr>
        <w:rFonts w:hint="default"/>
      </w:rPr>
    </w:lvl>
  </w:abstractNum>
  <w:abstractNum w:abstractNumId="2" w15:restartNumberingAfterBreak="0">
    <w:nsid w:val="2F9A7347"/>
    <w:multiLevelType w:val="multilevel"/>
    <w:tmpl w:val="3DA08F00"/>
    <w:lvl w:ilvl="0">
      <w:start w:val="1"/>
      <w:numFmt w:val="decimal"/>
      <w:pStyle w:val="ListNumber"/>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none"/>
      <w:lvlText w:val="%3"/>
      <w:lvlJc w:val="left"/>
      <w:pPr>
        <w:tabs>
          <w:tab w:val="num" w:pos="1701"/>
        </w:tabs>
        <w:ind w:left="1701" w:hanging="567"/>
      </w:pPr>
    </w:lvl>
    <w:lvl w:ilvl="3">
      <w:start w:val="1"/>
      <w:numFmt w:val="none"/>
      <w:lvlText w:val=""/>
      <w:lvlJc w:val="left"/>
      <w:pPr>
        <w:tabs>
          <w:tab w:val="num" w:pos="2268"/>
        </w:tabs>
        <w:ind w:left="2268" w:hanging="567"/>
      </w:pPr>
    </w:lvl>
    <w:lvl w:ilvl="4">
      <w:start w:val="1"/>
      <w:numFmt w:val="none"/>
      <w:lvlText w:val=""/>
      <w:lvlJc w:val="left"/>
      <w:pPr>
        <w:tabs>
          <w:tab w:val="num" w:pos="2835"/>
        </w:tabs>
        <w:ind w:left="2835" w:hanging="567"/>
      </w:pPr>
    </w:lvl>
    <w:lvl w:ilvl="5">
      <w:start w:val="1"/>
      <w:numFmt w:val="none"/>
      <w:lvlText w:val=""/>
      <w:lvlJc w:val="left"/>
      <w:pPr>
        <w:tabs>
          <w:tab w:val="num" w:pos="3402"/>
        </w:tabs>
        <w:ind w:left="3402" w:hanging="567"/>
      </w:pPr>
    </w:lvl>
    <w:lvl w:ilvl="6">
      <w:start w:val="1"/>
      <w:numFmt w:val="none"/>
      <w:lvlText w:val="%7"/>
      <w:lvlJc w:val="left"/>
      <w:pPr>
        <w:tabs>
          <w:tab w:val="num" w:pos="3969"/>
        </w:tabs>
        <w:ind w:left="3969" w:hanging="567"/>
      </w:pPr>
    </w:lvl>
    <w:lvl w:ilvl="7">
      <w:start w:val="1"/>
      <w:numFmt w:val="none"/>
      <w:lvlText w:val="%8"/>
      <w:lvlJc w:val="left"/>
      <w:pPr>
        <w:tabs>
          <w:tab w:val="num" w:pos="4896"/>
        </w:tabs>
        <w:ind w:left="4896" w:hanging="567"/>
      </w:pPr>
    </w:lvl>
    <w:lvl w:ilvl="8">
      <w:start w:val="1"/>
      <w:numFmt w:val="none"/>
      <w:lvlText w:val="%9"/>
      <w:lvlJc w:val="left"/>
      <w:pPr>
        <w:tabs>
          <w:tab w:val="num" w:pos="4536"/>
        </w:tabs>
        <w:ind w:left="4536" w:hanging="567"/>
      </w:pPr>
    </w:lvl>
  </w:abstractNum>
  <w:abstractNum w:abstractNumId="3" w15:restartNumberingAfterBreak="0">
    <w:nsid w:val="4C8A1738"/>
    <w:multiLevelType w:val="multilevel"/>
    <w:tmpl w:val="7A220964"/>
    <w:lvl w:ilvl="0">
      <w:start w:val="1"/>
      <w:numFmt w:val="decimal"/>
      <w:lvlText w:val="%1."/>
      <w:lvlJc w:val="left"/>
      <w:pPr>
        <w:tabs>
          <w:tab w:val="num" w:pos="720"/>
        </w:tabs>
        <w:ind w:left="720" w:hanging="720"/>
      </w:pPr>
      <w:rPr>
        <w:rFonts w:ascii="Arial Bold" w:hAnsi="Arial Bold"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Arial Bold" w:hAnsi="Arial Bold"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3"/>
      <w:lvlJc w:val="left"/>
      <w:pPr>
        <w:tabs>
          <w:tab w:val="num" w:pos="720"/>
        </w:tabs>
        <w:ind w:left="720" w:hanging="720"/>
      </w:pPr>
      <w:rPr>
        <w:rFonts w:ascii="Arial Bold" w:hAnsi="Arial Bold"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upperLetter"/>
      <w:lvlText w:val="%6."/>
      <w:lvlJc w:val="left"/>
      <w:pPr>
        <w:tabs>
          <w:tab w:val="num" w:pos="2880"/>
        </w:tabs>
        <w:ind w:left="2880" w:hanging="720"/>
      </w:pPr>
      <w:rPr>
        <w:rFonts w:hint="default"/>
      </w:rPr>
    </w:lvl>
    <w:lvl w:ilvl="6">
      <w:start w:val="1"/>
      <w:numFmt w:val="upperLetter"/>
      <w:lvlText w:val="%7."/>
      <w:lvlJc w:val="left"/>
      <w:pPr>
        <w:tabs>
          <w:tab w:val="num" w:pos="720"/>
        </w:tabs>
        <w:ind w:left="720" w:hanging="720"/>
      </w:pPr>
      <w:rPr>
        <w:rFonts w:hint="default"/>
      </w:rPr>
    </w:lvl>
    <w:lvl w:ilvl="7">
      <w:start w:val="1"/>
      <w:numFmt w:val="none"/>
      <w:suff w:val="nothing"/>
      <w:lvlText w:val="%8"/>
      <w:lvlJc w:val="left"/>
      <w:pPr>
        <w:ind w:left="720" w:firstLine="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7840C5B"/>
    <w:multiLevelType w:val="multilevel"/>
    <w:tmpl w:val="D1ECFA5C"/>
    <w:lvl w:ilvl="0">
      <w:start w:val="1"/>
      <w:numFmt w:val="decimal"/>
      <w:pStyle w:val="NoTOCHdg1"/>
      <w:lvlText w:val="%1"/>
      <w:lvlJc w:val="left"/>
      <w:pPr>
        <w:ind w:left="851" w:hanging="851"/>
      </w:pPr>
      <w:rPr>
        <w:rFonts w:hint="default"/>
      </w:rPr>
    </w:lvl>
    <w:lvl w:ilvl="1">
      <w:start w:val="1"/>
      <w:numFmt w:val="decimal"/>
      <w:pStyle w:val="NoTOCHdg2"/>
      <w:lvlText w:val="%1.%2"/>
      <w:lvlJc w:val="left"/>
      <w:pPr>
        <w:ind w:left="851" w:hanging="851"/>
      </w:pPr>
      <w:rPr>
        <w:rFonts w:hint="default"/>
      </w:rPr>
    </w:lvl>
    <w:lvl w:ilvl="2">
      <w:start w:val="1"/>
      <w:numFmt w:val="lowerLetter"/>
      <w:pStyle w:val="NoTOCHdg3"/>
      <w:lvlText w:val="(%3)"/>
      <w:lvlJc w:val="left"/>
      <w:pPr>
        <w:ind w:left="1701" w:hanging="850"/>
      </w:pPr>
      <w:rPr>
        <w:rFonts w:hint="default"/>
        <w:b w:val="0"/>
      </w:rPr>
    </w:lvl>
    <w:lvl w:ilvl="3">
      <w:start w:val="1"/>
      <w:numFmt w:val="decimal"/>
      <w:pStyle w:val="NoTOCHdg4"/>
      <w:lvlText w:val="(%4)"/>
      <w:lvlJc w:val="left"/>
      <w:pPr>
        <w:tabs>
          <w:tab w:val="num" w:pos="1701"/>
        </w:tabs>
        <w:ind w:left="2552" w:hanging="851"/>
      </w:pPr>
      <w:rPr>
        <w:rFonts w:hint="default"/>
      </w:rPr>
    </w:lvl>
    <w:lvl w:ilvl="4">
      <w:start w:val="1"/>
      <w:numFmt w:val="upperLetter"/>
      <w:pStyle w:val="NoTOCHdg5"/>
      <w:lvlText w:val="(%5)"/>
      <w:lvlJc w:val="left"/>
      <w:pPr>
        <w:ind w:left="3402" w:hanging="850"/>
      </w:pPr>
      <w:rPr>
        <w:rFonts w:ascii="Arial" w:hAnsi="Arial" w:hint="default"/>
        <w:b w:val="0"/>
        <w:i w:val="0"/>
        <w:sz w:val="20"/>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3442-1543-6815, v. 1"/>
    <w:docVar w:name="ndGeneratedStampLocation" w:val="None"/>
  </w:docVars>
  <w:rsids>
    <w:rsidRoot w:val="006355F8"/>
    <w:rsid w:val="00031FAC"/>
    <w:rsid w:val="00035402"/>
    <w:rsid w:val="000440A1"/>
    <w:rsid w:val="00047B47"/>
    <w:rsid w:val="00063B34"/>
    <w:rsid w:val="00071FEF"/>
    <w:rsid w:val="00093803"/>
    <w:rsid w:val="0009444B"/>
    <w:rsid w:val="000962D6"/>
    <w:rsid w:val="000A0DE6"/>
    <w:rsid w:val="000A37AD"/>
    <w:rsid w:val="000C6023"/>
    <w:rsid w:val="000F3C1D"/>
    <w:rsid w:val="00135320"/>
    <w:rsid w:val="0015062F"/>
    <w:rsid w:val="00174C6C"/>
    <w:rsid w:val="0018020A"/>
    <w:rsid w:val="0018426D"/>
    <w:rsid w:val="00186FDF"/>
    <w:rsid w:val="00187916"/>
    <w:rsid w:val="001B7A63"/>
    <w:rsid w:val="001C0C8F"/>
    <w:rsid w:val="001C6593"/>
    <w:rsid w:val="001C72FD"/>
    <w:rsid w:val="001D08C5"/>
    <w:rsid w:val="001D0AED"/>
    <w:rsid w:val="001D4FD8"/>
    <w:rsid w:val="001D7E23"/>
    <w:rsid w:val="001F618B"/>
    <w:rsid w:val="0022666F"/>
    <w:rsid w:val="00233314"/>
    <w:rsid w:val="0028627A"/>
    <w:rsid w:val="00287D19"/>
    <w:rsid w:val="002A2392"/>
    <w:rsid w:val="002A2F8E"/>
    <w:rsid w:val="002A59D0"/>
    <w:rsid w:val="002B2BC4"/>
    <w:rsid w:val="002D1094"/>
    <w:rsid w:val="002D5216"/>
    <w:rsid w:val="002D6A5E"/>
    <w:rsid w:val="002E5619"/>
    <w:rsid w:val="00322606"/>
    <w:rsid w:val="00325605"/>
    <w:rsid w:val="00330471"/>
    <w:rsid w:val="00385CC1"/>
    <w:rsid w:val="00391664"/>
    <w:rsid w:val="00397204"/>
    <w:rsid w:val="003C09B4"/>
    <w:rsid w:val="003C1F29"/>
    <w:rsid w:val="003C6E47"/>
    <w:rsid w:val="003E5408"/>
    <w:rsid w:val="0040186F"/>
    <w:rsid w:val="004018F1"/>
    <w:rsid w:val="00404A1A"/>
    <w:rsid w:val="00413DAF"/>
    <w:rsid w:val="00417A04"/>
    <w:rsid w:val="00431260"/>
    <w:rsid w:val="00432380"/>
    <w:rsid w:val="00451517"/>
    <w:rsid w:val="00454D44"/>
    <w:rsid w:val="00455000"/>
    <w:rsid w:val="004623BF"/>
    <w:rsid w:val="0047466A"/>
    <w:rsid w:val="00476116"/>
    <w:rsid w:val="0047788A"/>
    <w:rsid w:val="004B6EDE"/>
    <w:rsid w:val="004C1034"/>
    <w:rsid w:val="004D1DF4"/>
    <w:rsid w:val="004E377C"/>
    <w:rsid w:val="004E7E52"/>
    <w:rsid w:val="005009B2"/>
    <w:rsid w:val="00505687"/>
    <w:rsid w:val="00505DED"/>
    <w:rsid w:val="0051583E"/>
    <w:rsid w:val="005228CB"/>
    <w:rsid w:val="005627B9"/>
    <w:rsid w:val="00571699"/>
    <w:rsid w:val="00575E64"/>
    <w:rsid w:val="00585E2D"/>
    <w:rsid w:val="00592E54"/>
    <w:rsid w:val="005A6BB6"/>
    <w:rsid w:val="005B46A6"/>
    <w:rsid w:val="005E0C45"/>
    <w:rsid w:val="005E2F7C"/>
    <w:rsid w:val="005F14FE"/>
    <w:rsid w:val="005F55EA"/>
    <w:rsid w:val="0061201C"/>
    <w:rsid w:val="00620273"/>
    <w:rsid w:val="00623EF1"/>
    <w:rsid w:val="0062632D"/>
    <w:rsid w:val="006304DF"/>
    <w:rsid w:val="0063254A"/>
    <w:rsid w:val="00632B62"/>
    <w:rsid w:val="006355F8"/>
    <w:rsid w:val="00637121"/>
    <w:rsid w:val="00641D79"/>
    <w:rsid w:val="0065171A"/>
    <w:rsid w:val="00657418"/>
    <w:rsid w:val="00660224"/>
    <w:rsid w:val="00666F66"/>
    <w:rsid w:val="006758DD"/>
    <w:rsid w:val="00690511"/>
    <w:rsid w:val="006B0965"/>
    <w:rsid w:val="006B2066"/>
    <w:rsid w:val="006B241F"/>
    <w:rsid w:val="006B6192"/>
    <w:rsid w:val="006D3A60"/>
    <w:rsid w:val="006E6DF7"/>
    <w:rsid w:val="006F468B"/>
    <w:rsid w:val="00703EA3"/>
    <w:rsid w:val="007059F5"/>
    <w:rsid w:val="00713A23"/>
    <w:rsid w:val="00717E37"/>
    <w:rsid w:val="0072374F"/>
    <w:rsid w:val="0072536F"/>
    <w:rsid w:val="00734E00"/>
    <w:rsid w:val="00751346"/>
    <w:rsid w:val="00785F83"/>
    <w:rsid w:val="00794D03"/>
    <w:rsid w:val="00795380"/>
    <w:rsid w:val="007A5665"/>
    <w:rsid w:val="007A6CC0"/>
    <w:rsid w:val="007C5DE3"/>
    <w:rsid w:val="00800DB9"/>
    <w:rsid w:val="00806722"/>
    <w:rsid w:val="00815775"/>
    <w:rsid w:val="0083284C"/>
    <w:rsid w:val="00851FD0"/>
    <w:rsid w:val="0087267B"/>
    <w:rsid w:val="008848C1"/>
    <w:rsid w:val="008A08AD"/>
    <w:rsid w:val="008A71EE"/>
    <w:rsid w:val="008D480D"/>
    <w:rsid w:val="008E3A31"/>
    <w:rsid w:val="008F03BD"/>
    <w:rsid w:val="00904348"/>
    <w:rsid w:val="0091529A"/>
    <w:rsid w:val="00937F27"/>
    <w:rsid w:val="009652C6"/>
    <w:rsid w:val="00985DFA"/>
    <w:rsid w:val="009902AD"/>
    <w:rsid w:val="009A01A8"/>
    <w:rsid w:val="009A3CF7"/>
    <w:rsid w:val="009A785B"/>
    <w:rsid w:val="009B3AFF"/>
    <w:rsid w:val="009C62F0"/>
    <w:rsid w:val="009D5F13"/>
    <w:rsid w:val="009E6648"/>
    <w:rsid w:val="009F0CA6"/>
    <w:rsid w:val="009F4D49"/>
    <w:rsid w:val="00A05FA7"/>
    <w:rsid w:val="00A166E0"/>
    <w:rsid w:val="00A2399F"/>
    <w:rsid w:val="00A4331A"/>
    <w:rsid w:val="00A664F3"/>
    <w:rsid w:val="00A70D80"/>
    <w:rsid w:val="00A72D24"/>
    <w:rsid w:val="00A7739D"/>
    <w:rsid w:val="00A77B46"/>
    <w:rsid w:val="00A960DF"/>
    <w:rsid w:val="00AB074E"/>
    <w:rsid w:val="00AE1175"/>
    <w:rsid w:val="00AE3B0F"/>
    <w:rsid w:val="00AE4754"/>
    <w:rsid w:val="00B10647"/>
    <w:rsid w:val="00B10A4C"/>
    <w:rsid w:val="00B13A39"/>
    <w:rsid w:val="00B22380"/>
    <w:rsid w:val="00B23BD8"/>
    <w:rsid w:val="00B32B3B"/>
    <w:rsid w:val="00B451D0"/>
    <w:rsid w:val="00B523A0"/>
    <w:rsid w:val="00B7069E"/>
    <w:rsid w:val="00B71A3A"/>
    <w:rsid w:val="00B91085"/>
    <w:rsid w:val="00B91E4C"/>
    <w:rsid w:val="00B96D63"/>
    <w:rsid w:val="00BD231A"/>
    <w:rsid w:val="00BF1897"/>
    <w:rsid w:val="00C175F7"/>
    <w:rsid w:val="00C24926"/>
    <w:rsid w:val="00C24F89"/>
    <w:rsid w:val="00C35442"/>
    <w:rsid w:val="00C367C3"/>
    <w:rsid w:val="00C44AD1"/>
    <w:rsid w:val="00C4536B"/>
    <w:rsid w:val="00C46163"/>
    <w:rsid w:val="00C6389E"/>
    <w:rsid w:val="00C65CE9"/>
    <w:rsid w:val="00C66C3C"/>
    <w:rsid w:val="00C73C10"/>
    <w:rsid w:val="00C872C9"/>
    <w:rsid w:val="00C9254A"/>
    <w:rsid w:val="00C93BEA"/>
    <w:rsid w:val="00C9761E"/>
    <w:rsid w:val="00CA7534"/>
    <w:rsid w:val="00CC53CF"/>
    <w:rsid w:val="00CD7396"/>
    <w:rsid w:val="00CE3BCC"/>
    <w:rsid w:val="00D02CCD"/>
    <w:rsid w:val="00D06372"/>
    <w:rsid w:val="00D24032"/>
    <w:rsid w:val="00D326F1"/>
    <w:rsid w:val="00D36ABC"/>
    <w:rsid w:val="00D408AD"/>
    <w:rsid w:val="00D5146F"/>
    <w:rsid w:val="00D61F32"/>
    <w:rsid w:val="00D6356F"/>
    <w:rsid w:val="00D63CB9"/>
    <w:rsid w:val="00D91B9D"/>
    <w:rsid w:val="00D969F8"/>
    <w:rsid w:val="00DA6329"/>
    <w:rsid w:val="00DC3159"/>
    <w:rsid w:val="00DC6FD3"/>
    <w:rsid w:val="00DD0982"/>
    <w:rsid w:val="00DD7973"/>
    <w:rsid w:val="00DE0F24"/>
    <w:rsid w:val="00DE5576"/>
    <w:rsid w:val="00DE56A6"/>
    <w:rsid w:val="00DF209E"/>
    <w:rsid w:val="00E026B4"/>
    <w:rsid w:val="00E10D57"/>
    <w:rsid w:val="00E13F04"/>
    <w:rsid w:val="00E13FFB"/>
    <w:rsid w:val="00E14105"/>
    <w:rsid w:val="00E15BEF"/>
    <w:rsid w:val="00E26966"/>
    <w:rsid w:val="00E424BC"/>
    <w:rsid w:val="00E4784E"/>
    <w:rsid w:val="00E53268"/>
    <w:rsid w:val="00E5784A"/>
    <w:rsid w:val="00E717DC"/>
    <w:rsid w:val="00E753A2"/>
    <w:rsid w:val="00E969E1"/>
    <w:rsid w:val="00EA5494"/>
    <w:rsid w:val="00EB72A8"/>
    <w:rsid w:val="00EC65A1"/>
    <w:rsid w:val="00F3241B"/>
    <w:rsid w:val="00F44C84"/>
    <w:rsid w:val="00F52180"/>
    <w:rsid w:val="00F57134"/>
    <w:rsid w:val="00F651F2"/>
    <w:rsid w:val="00F8032E"/>
    <w:rsid w:val="00F8136F"/>
    <w:rsid w:val="00F83088"/>
    <w:rsid w:val="00F91EB6"/>
    <w:rsid w:val="00FB10BF"/>
    <w:rsid w:val="00FC4F34"/>
    <w:rsid w:val="00FC68C8"/>
    <w:rsid w:val="00FD3DBC"/>
    <w:rsid w:val="00FD6798"/>
    <w:rsid w:val="00FE0663"/>
    <w:rsid w:val="00FE44A5"/>
    <w:rsid w:val="00FE7143"/>
    <w:rsid w:val="00FF04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56529"/>
  <w15:chartTrackingRefBased/>
  <w15:docId w15:val="{D9E697D1-5494-4E4D-896C-D870EC1E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5F8"/>
    <w:pPr>
      <w:spacing w:line="276" w:lineRule="auto"/>
    </w:pPr>
    <w:rPr>
      <w:rFonts w:ascii="Arial" w:eastAsia="Calibri" w:hAnsi="Arial" w:cs="Times New Roman"/>
      <w:sz w:val="20"/>
    </w:rPr>
  </w:style>
  <w:style w:type="paragraph" w:styleId="Heading1">
    <w:name w:val="heading 1"/>
    <w:aliases w:val="H1,Heading A,h1,No numbers,Main Heading,69%,Attribute Heading 1,h1 chapter heading,1.,L1,MAIN HEADING,1. Level 1 Heading,Section Heading,level 1,level1,Para1,h11,h12,A MAJOR/BOLD,Schedheading,Heading 1(Report Only),RFP Heading 1,Heading1,Head1"/>
    <w:basedOn w:val="Normal"/>
    <w:next w:val="Normal"/>
    <w:link w:val="Heading1Char"/>
    <w:qFormat/>
    <w:rsid w:val="006355F8"/>
    <w:pPr>
      <w:keepNext/>
      <w:numPr>
        <w:numId w:val="6"/>
      </w:numPr>
      <w:pBdr>
        <w:bottom w:val="single" w:sz="2" w:space="1" w:color="auto"/>
      </w:pBdr>
      <w:tabs>
        <w:tab w:val="clear" w:pos="567"/>
        <w:tab w:val="num" w:pos="709"/>
      </w:tabs>
      <w:spacing w:before="360" w:after="60" w:line="240" w:lineRule="auto"/>
      <w:ind w:left="709"/>
      <w:jc w:val="both"/>
      <w:outlineLvl w:val="0"/>
    </w:pPr>
    <w:rPr>
      <w:rFonts w:eastAsia="Times New Roman" w:cs="Arial"/>
      <w:bCs/>
      <w:kern w:val="32"/>
      <w:sz w:val="32"/>
      <w:szCs w:val="32"/>
    </w:rPr>
  </w:style>
  <w:style w:type="paragraph" w:styleId="Heading2">
    <w:name w:val="heading 2"/>
    <w:aliases w:val="H2,h2 main heading,h2,Section,2m,h 2,body,h2.H2,UNDERRUBRIK 1-2,Attribute Heading 2,heading 2body,Sub-heading,l2,list 2,list 2,heading 2TOC,Head 2,List level 2,Header 2,test,Sub-,list,Reset numbering,H,1.1 Level 2 Heading,2,1.1,level 2,level2"/>
    <w:basedOn w:val="Normal"/>
    <w:next w:val="Normal"/>
    <w:link w:val="Heading2Char"/>
    <w:qFormat/>
    <w:rsid w:val="006355F8"/>
    <w:pPr>
      <w:keepNext/>
      <w:numPr>
        <w:ilvl w:val="1"/>
        <w:numId w:val="6"/>
      </w:numPr>
      <w:spacing w:before="80" w:after="65" w:line="240" w:lineRule="auto"/>
      <w:jc w:val="both"/>
      <w:outlineLvl w:val="1"/>
    </w:pPr>
    <w:rPr>
      <w:rFonts w:ascii="Arial Narrow" w:eastAsia="Times New Roman" w:hAnsi="Arial Narrow" w:cs="Arial"/>
      <w:b/>
      <w:bCs/>
      <w:iCs/>
      <w:sz w:val="25"/>
      <w:szCs w:val="25"/>
    </w:rPr>
  </w:style>
  <w:style w:type="paragraph" w:styleId="Heading3">
    <w:name w:val="heading 3"/>
    <w:aliases w:val="(a),a,Para (a),level 3,level3,H3,h3 sub heading,h3,H31,(Alt+3),Head 3,3m,h:3,(Alt+3)1,(Alt+3)2,(Alt+3)3,(Alt+3)4,(Alt+3)5,(Alt+3)6,(Alt+3)11,(Alt+3)21,(Alt+3)31,(Alt+3)41,(Alt+3)7,(Alt+3)12,(Alt+3)22,(Alt+3)32,(Alt+3)42,(Alt+3)8,(Alt+3)9,3,d,("/>
    <w:basedOn w:val="Normal"/>
    <w:next w:val="Normal"/>
    <w:link w:val="Heading3Char"/>
    <w:qFormat/>
    <w:rsid w:val="006355F8"/>
    <w:pPr>
      <w:numPr>
        <w:ilvl w:val="2"/>
        <w:numId w:val="6"/>
      </w:numPr>
      <w:spacing w:after="120" w:line="240" w:lineRule="auto"/>
      <w:jc w:val="both"/>
      <w:outlineLvl w:val="2"/>
    </w:pPr>
    <w:rPr>
      <w:rFonts w:eastAsia="Times New Roman" w:cs="Arial"/>
      <w:bCs/>
      <w:sz w:val="21"/>
      <w:szCs w:val="21"/>
    </w:rPr>
  </w:style>
  <w:style w:type="paragraph" w:styleId="Heading4">
    <w:name w:val="heading 4"/>
    <w:aliases w:val="H4,h4,2nd sub-clause,4,h4 sub sub heading,Level 2 - a,(i),i,level 4,level4,(Alt+4),H41,(Alt+4)1,H42,(Alt+4)2,H43,(Alt+4)3,H44,(Alt+4)4,H45,(Alt+4)5,H411,(Alt+4)11,H421,(Alt+4)21,H431,(Alt+4)31,H46,(Alt+4)6,H412,(Alt+4)12,H422,(Alt+4)22,H432"/>
    <w:basedOn w:val="Normal"/>
    <w:next w:val="Normal"/>
    <w:link w:val="Heading4Char"/>
    <w:qFormat/>
    <w:rsid w:val="006355F8"/>
    <w:pPr>
      <w:numPr>
        <w:ilvl w:val="3"/>
        <w:numId w:val="6"/>
      </w:numPr>
      <w:spacing w:after="120" w:line="240" w:lineRule="auto"/>
      <w:jc w:val="both"/>
      <w:outlineLvl w:val="3"/>
    </w:pPr>
    <w:rPr>
      <w:rFonts w:eastAsia="Times New Roman"/>
      <w:bCs/>
      <w:sz w:val="21"/>
      <w:szCs w:val="21"/>
    </w:rPr>
  </w:style>
  <w:style w:type="paragraph" w:styleId="Heading5">
    <w:name w:val="heading 5"/>
    <w:aliases w:val="HRDelete1,H5,(A),Level 3 - i,3rd level sub-clause,3rd sub-clause,VS5,TH,Table,Table Heading,A,NOT IN USE, (I),Body Text (R),rp_Heading 5,B Subhead,AgtHead5,h5,Para5,h51,h52,L5,Document Title 2,Level 3 - (i),5,s,Heading 5 StGeorge,Appendix,Para"/>
    <w:basedOn w:val="Normal"/>
    <w:next w:val="Normal"/>
    <w:link w:val="Heading5Char"/>
    <w:qFormat/>
    <w:rsid w:val="006355F8"/>
    <w:pPr>
      <w:numPr>
        <w:ilvl w:val="4"/>
        <w:numId w:val="6"/>
      </w:numPr>
      <w:spacing w:after="120" w:line="240" w:lineRule="auto"/>
      <w:jc w:val="both"/>
      <w:outlineLvl w:val="4"/>
    </w:pPr>
    <w:rPr>
      <w:rFonts w:eastAsia="Times New Roman"/>
      <w:bCs/>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ing A Char,h1 Char,No numbers Char,Main Heading Char,69% Char,Attribute Heading 1 Char,h1 chapter heading Char,1. Char,L1 Char,MAIN HEADING Char,1. Level 1 Heading Char,Section Heading Char,level 1 Char,level1 Char,Para1 Char"/>
    <w:basedOn w:val="DefaultParagraphFont"/>
    <w:link w:val="Heading1"/>
    <w:rsid w:val="006355F8"/>
    <w:rPr>
      <w:rFonts w:ascii="Arial" w:eastAsia="Times New Roman" w:hAnsi="Arial" w:cs="Arial"/>
      <w:bCs/>
      <w:kern w:val="32"/>
      <w:sz w:val="32"/>
      <w:szCs w:val="32"/>
    </w:rPr>
  </w:style>
  <w:style w:type="character" w:customStyle="1" w:styleId="Heading2Char">
    <w:name w:val="Heading 2 Char"/>
    <w:aliases w:val="H2 Char,h2 main heading Char,h2 Char,Section Char,2m Char,h 2 Char,body Char,h2.H2 Char,UNDERRUBRIK 1-2 Char,Attribute Heading 2 Char,heading 2body Char,Sub-heading Char,l2 Char,list 2 Char,list 2 Char,heading 2TOC Char,Head 2 Char"/>
    <w:basedOn w:val="DefaultParagraphFont"/>
    <w:link w:val="Heading2"/>
    <w:rsid w:val="006355F8"/>
    <w:rPr>
      <w:rFonts w:ascii="Arial Narrow" w:eastAsia="Times New Roman" w:hAnsi="Arial Narrow" w:cs="Arial"/>
      <w:b/>
      <w:bCs/>
      <w:iCs/>
      <w:sz w:val="25"/>
      <w:szCs w:val="25"/>
    </w:rPr>
  </w:style>
  <w:style w:type="character" w:customStyle="1" w:styleId="Heading3Char">
    <w:name w:val="Heading 3 Char"/>
    <w:aliases w:val="(a) Char,a Char,Para (a) Char,level 3 Char,level3 Char,H3 Char,h3 sub heading Char,h3 Char,H31 Char,(Alt+3) Char,Head 3 Char,3m Char,h:3 Char,(Alt+3)1 Char,(Alt+3)2 Char,(Alt+3)3 Char,(Alt+3)4 Char,(Alt+3)5 Char,(Alt+3)6 Char,3 Char"/>
    <w:basedOn w:val="DefaultParagraphFont"/>
    <w:link w:val="Heading3"/>
    <w:rsid w:val="006355F8"/>
    <w:rPr>
      <w:rFonts w:ascii="Arial" w:eastAsia="Times New Roman" w:hAnsi="Arial" w:cs="Arial"/>
      <w:bCs/>
      <w:sz w:val="21"/>
      <w:szCs w:val="21"/>
    </w:rPr>
  </w:style>
  <w:style w:type="character" w:customStyle="1" w:styleId="Heading4Char">
    <w:name w:val="Heading 4 Char"/>
    <w:aliases w:val="H4 Char,h4 Char,2nd sub-clause Char,4 Char,h4 sub sub heading Char,Level 2 - a Char,(i) Char,i Char,level 4 Char,level4 Char,(Alt+4) Char,H41 Char,(Alt+4)1 Char,H42 Char,(Alt+4)2 Char,H43 Char,(Alt+4)3 Char,H44 Char,(Alt+4)4 Char,H45 Char"/>
    <w:basedOn w:val="DefaultParagraphFont"/>
    <w:link w:val="Heading4"/>
    <w:rsid w:val="006355F8"/>
    <w:rPr>
      <w:rFonts w:ascii="Arial" w:eastAsia="Times New Roman" w:hAnsi="Arial" w:cs="Times New Roman"/>
      <w:bCs/>
      <w:sz w:val="21"/>
      <w:szCs w:val="21"/>
    </w:rPr>
  </w:style>
  <w:style w:type="character" w:customStyle="1" w:styleId="Heading5Char">
    <w:name w:val="Heading 5 Char"/>
    <w:aliases w:val="HRDelete1 Char,H5 Char,(A) Char,Level 3 - i Char,3rd level sub-clause Char,3rd sub-clause Char,VS5 Char,TH Char,Table Char,Table Heading Char,A Char,NOT IN USE Char, (I) Char,Body Text (R) Char,rp_Heading 5 Char,B Subhead Char,h5 Char"/>
    <w:basedOn w:val="DefaultParagraphFont"/>
    <w:link w:val="Heading5"/>
    <w:rsid w:val="006355F8"/>
    <w:rPr>
      <w:rFonts w:ascii="Arial" w:eastAsia="Times New Roman" w:hAnsi="Arial" w:cs="Times New Roman"/>
      <w:bCs/>
      <w:iCs/>
      <w:sz w:val="21"/>
      <w:szCs w:val="21"/>
    </w:rPr>
  </w:style>
  <w:style w:type="paragraph" w:styleId="TOC1">
    <w:name w:val="toc 1"/>
    <w:basedOn w:val="Normal"/>
    <w:next w:val="Normal"/>
    <w:uiPriority w:val="39"/>
    <w:qFormat/>
    <w:rsid w:val="006355F8"/>
    <w:pPr>
      <w:tabs>
        <w:tab w:val="right" w:leader="dot" w:pos="8928"/>
      </w:tabs>
    </w:pPr>
  </w:style>
  <w:style w:type="paragraph" w:styleId="TOC2">
    <w:name w:val="toc 2"/>
    <w:basedOn w:val="Normal"/>
    <w:next w:val="Normal"/>
    <w:uiPriority w:val="39"/>
    <w:qFormat/>
    <w:rsid w:val="006355F8"/>
    <w:pPr>
      <w:tabs>
        <w:tab w:val="right" w:leader="dot" w:pos="8928"/>
      </w:tabs>
    </w:pPr>
    <w:rPr>
      <w:szCs w:val="23"/>
    </w:rPr>
  </w:style>
  <w:style w:type="paragraph" w:styleId="TOC3">
    <w:name w:val="toc 3"/>
    <w:basedOn w:val="Normal"/>
    <w:next w:val="Normal"/>
    <w:uiPriority w:val="39"/>
    <w:qFormat/>
    <w:rsid w:val="006355F8"/>
    <w:pPr>
      <w:tabs>
        <w:tab w:val="right" w:leader="dot" w:pos="8928"/>
      </w:tabs>
    </w:pPr>
  </w:style>
  <w:style w:type="paragraph" w:styleId="Header">
    <w:name w:val="header"/>
    <w:basedOn w:val="Normal"/>
    <w:link w:val="HeaderChar"/>
    <w:rsid w:val="006355F8"/>
    <w:pPr>
      <w:tabs>
        <w:tab w:val="center" w:pos="4320"/>
        <w:tab w:val="right" w:pos="8640"/>
      </w:tabs>
    </w:pPr>
  </w:style>
  <w:style w:type="character" w:customStyle="1" w:styleId="HeaderChar">
    <w:name w:val="Header Char"/>
    <w:basedOn w:val="DefaultParagraphFont"/>
    <w:link w:val="Header"/>
    <w:rsid w:val="006355F8"/>
    <w:rPr>
      <w:rFonts w:ascii="Arial" w:eastAsia="Calibri" w:hAnsi="Arial" w:cs="Times New Roman"/>
      <w:sz w:val="20"/>
    </w:rPr>
  </w:style>
  <w:style w:type="paragraph" w:styleId="Footer">
    <w:name w:val="footer"/>
    <w:basedOn w:val="Normal"/>
    <w:link w:val="FooterChar"/>
    <w:uiPriority w:val="99"/>
    <w:rsid w:val="006355F8"/>
    <w:pPr>
      <w:tabs>
        <w:tab w:val="right" w:pos="8640"/>
      </w:tabs>
      <w:spacing w:before="240" w:after="0" w:line="240" w:lineRule="auto"/>
    </w:pPr>
    <w:rPr>
      <w:sz w:val="15"/>
    </w:rPr>
  </w:style>
  <w:style w:type="character" w:customStyle="1" w:styleId="FooterChar">
    <w:name w:val="Footer Char"/>
    <w:basedOn w:val="DefaultParagraphFont"/>
    <w:link w:val="Footer"/>
    <w:uiPriority w:val="99"/>
    <w:rsid w:val="006355F8"/>
    <w:rPr>
      <w:rFonts w:ascii="Arial" w:eastAsia="Calibri" w:hAnsi="Arial" w:cs="Times New Roman"/>
      <w:sz w:val="15"/>
    </w:rPr>
  </w:style>
  <w:style w:type="character" w:styleId="PageNumber">
    <w:name w:val="page number"/>
    <w:basedOn w:val="DefaultParagraphFont"/>
    <w:rsid w:val="006355F8"/>
  </w:style>
  <w:style w:type="paragraph" w:customStyle="1" w:styleId="Schedule">
    <w:name w:val="Schedule"/>
    <w:basedOn w:val="Normal"/>
    <w:next w:val="Normal"/>
    <w:qFormat/>
    <w:rsid w:val="006355F8"/>
    <w:pPr>
      <w:pBdr>
        <w:bottom w:val="single" w:sz="4" w:space="1" w:color="auto"/>
      </w:pBdr>
      <w:spacing w:before="240"/>
    </w:pPr>
    <w:rPr>
      <w:b/>
    </w:rPr>
  </w:style>
  <w:style w:type="character" w:styleId="Hyperlink">
    <w:name w:val="Hyperlink"/>
    <w:basedOn w:val="DefaultParagraphFont"/>
    <w:uiPriority w:val="99"/>
    <w:rsid w:val="006355F8"/>
    <w:rPr>
      <w:color w:val="0000FF"/>
      <w:u w:val="single"/>
    </w:rPr>
  </w:style>
  <w:style w:type="character" w:customStyle="1" w:styleId="TCMStyle1">
    <w:name w:val="TCMStyle1"/>
    <w:basedOn w:val="DefaultParagraphFont"/>
    <w:qFormat/>
    <w:rsid w:val="006355F8"/>
    <w:rPr>
      <w:rFonts w:ascii="Arial" w:hAnsi="Arial" w:cs="Arial"/>
      <w:b/>
      <w:noProof/>
      <w:sz w:val="22"/>
      <w:szCs w:val="23"/>
    </w:rPr>
  </w:style>
  <w:style w:type="paragraph" w:customStyle="1" w:styleId="TCMStyle2">
    <w:name w:val="TCMStyle2"/>
    <w:basedOn w:val="Normal"/>
    <w:qFormat/>
    <w:rsid w:val="006355F8"/>
    <w:rPr>
      <w:b/>
      <w:sz w:val="32"/>
    </w:rPr>
  </w:style>
  <w:style w:type="paragraph" w:styleId="NoSpacing">
    <w:name w:val="No Spacing"/>
    <w:uiPriority w:val="1"/>
    <w:qFormat/>
    <w:rsid w:val="006355F8"/>
    <w:pPr>
      <w:spacing w:after="0" w:line="240" w:lineRule="auto"/>
      <w:jc w:val="both"/>
    </w:pPr>
    <w:rPr>
      <w:rFonts w:ascii="Arial" w:eastAsia="Calibri" w:hAnsi="Arial" w:cs="Times New Roman"/>
    </w:rPr>
  </w:style>
  <w:style w:type="paragraph" w:customStyle="1" w:styleId="NormalAgreement">
    <w:name w:val="Normal Agreement"/>
    <w:basedOn w:val="Normal"/>
    <w:link w:val="NormalAgreementChar"/>
    <w:qFormat/>
    <w:rsid w:val="006355F8"/>
    <w:pPr>
      <w:numPr>
        <w:ilvl w:val="7"/>
        <w:numId w:val="1"/>
      </w:numPr>
    </w:pPr>
  </w:style>
  <w:style w:type="paragraph" w:customStyle="1" w:styleId="Agreement2">
    <w:name w:val="Agreement 2"/>
    <w:basedOn w:val="Normal"/>
    <w:link w:val="Agreement2Char"/>
    <w:qFormat/>
    <w:rsid w:val="006355F8"/>
    <w:pPr>
      <w:numPr>
        <w:ilvl w:val="1"/>
        <w:numId w:val="1"/>
      </w:numPr>
    </w:pPr>
  </w:style>
  <w:style w:type="character" w:customStyle="1" w:styleId="Agreement2Char">
    <w:name w:val="Agreement 2 Char"/>
    <w:basedOn w:val="DefaultParagraphFont"/>
    <w:link w:val="Agreement2"/>
    <w:rsid w:val="006355F8"/>
    <w:rPr>
      <w:rFonts w:ascii="Arial" w:eastAsia="Calibri" w:hAnsi="Arial" w:cs="Times New Roman"/>
      <w:sz w:val="20"/>
    </w:rPr>
  </w:style>
  <w:style w:type="paragraph" w:customStyle="1" w:styleId="Agreement3">
    <w:name w:val="Agreement 3"/>
    <w:basedOn w:val="Normal"/>
    <w:link w:val="Agreement3Char"/>
    <w:qFormat/>
    <w:rsid w:val="006355F8"/>
    <w:pPr>
      <w:numPr>
        <w:ilvl w:val="3"/>
        <w:numId w:val="1"/>
      </w:numPr>
    </w:pPr>
  </w:style>
  <w:style w:type="character" w:customStyle="1" w:styleId="Agreement3Char">
    <w:name w:val="Agreement 3 Char"/>
    <w:basedOn w:val="DefaultParagraphFont"/>
    <w:link w:val="Agreement3"/>
    <w:rsid w:val="006355F8"/>
    <w:rPr>
      <w:rFonts w:ascii="Arial" w:eastAsia="Calibri" w:hAnsi="Arial" w:cs="Times New Roman"/>
      <w:sz w:val="20"/>
    </w:rPr>
  </w:style>
  <w:style w:type="paragraph" w:customStyle="1" w:styleId="Agreement4">
    <w:name w:val="Agreement 4"/>
    <w:basedOn w:val="Normal"/>
    <w:link w:val="Agreement4Char"/>
    <w:qFormat/>
    <w:rsid w:val="006355F8"/>
    <w:pPr>
      <w:numPr>
        <w:ilvl w:val="4"/>
        <w:numId w:val="1"/>
      </w:numPr>
    </w:pPr>
  </w:style>
  <w:style w:type="character" w:customStyle="1" w:styleId="Agreement4Char">
    <w:name w:val="Agreement 4 Char"/>
    <w:basedOn w:val="DefaultParagraphFont"/>
    <w:link w:val="Agreement4"/>
    <w:rsid w:val="006355F8"/>
    <w:rPr>
      <w:rFonts w:ascii="Arial" w:eastAsia="Calibri" w:hAnsi="Arial" w:cs="Times New Roman"/>
      <w:sz w:val="20"/>
    </w:rPr>
  </w:style>
  <w:style w:type="paragraph" w:customStyle="1" w:styleId="Agreement5">
    <w:name w:val="Agreement 5"/>
    <w:basedOn w:val="Normal"/>
    <w:qFormat/>
    <w:rsid w:val="006355F8"/>
    <w:pPr>
      <w:numPr>
        <w:ilvl w:val="5"/>
        <w:numId w:val="1"/>
      </w:numPr>
    </w:pPr>
  </w:style>
  <w:style w:type="paragraph" w:customStyle="1" w:styleId="Agreement2ASubHeading">
    <w:name w:val="Agreement 2A (Sub Heading)"/>
    <w:basedOn w:val="Agreement2"/>
    <w:next w:val="NormalAgreement"/>
    <w:link w:val="Agreement2ASubHeadingChar"/>
    <w:qFormat/>
    <w:rsid w:val="006355F8"/>
    <w:pPr>
      <w:keepNext/>
      <w:numPr>
        <w:ilvl w:val="2"/>
      </w:numPr>
    </w:pPr>
    <w:rPr>
      <w:b/>
    </w:rPr>
  </w:style>
  <w:style w:type="character" w:customStyle="1" w:styleId="Agreement2ASubHeadingChar">
    <w:name w:val="Agreement 2A (Sub Heading) Char"/>
    <w:basedOn w:val="Agreement2Char"/>
    <w:link w:val="Agreement2ASubHeading"/>
    <w:rsid w:val="006355F8"/>
    <w:rPr>
      <w:rFonts w:ascii="Arial" w:eastAsia="Calibri" w:hAnsi="Arial" w:cs="Times New Roman"/>
      <w:b/>
      <w:sz w:val="20"/>
    </w:rPr>
  </w:style>
  <w:style w:type="paragraph" w:customStyle="1" w:styleId="Agreement1">
    <w:name w:val="Agreement 1"/>
    <w:basedOn w:val="Normal"/>
    <w:link w:val="Agreement1Char"/>
    <w:qFormat/>
    <w:rsid w:val="006355F8"/>
    <w:pPr>
      <w:keepNext/>
      <w:keepLines/>
      <w:numPr>
        <w:numId w:val="1"/>
      </w:numPr>
      <w:pBdr>
        <w:bottom w:val="single" w:sz="4" w:space="1" w:color="auto"/>
      </w:pBdr>
      <w:spacing w:before="360"/>
    </w:pPr>
    <w:rPr>
      <w:rFonts w:ascii="Arial Bold" w:hAnsi="Arial Bold"/>
      <w:b/>
      <w:caps/>
    </w:rPr>
  </w:style>
  <w:style w:type="character" w:customStyle="1" w:styleId="Agreement1Char">
    <w:name w:val="Agreement 1 Char"/>
    <w:basedOn w:val="DefaultParagraphFont"/>
    <w:link w:val="Agreement1"/>
    <w:rsid w:val="006355F8"/>
    <w:rPr>
      <w:rFonts w:ascii="Arial Bold" w:eastAsia="Calibri" w:hAnsi="Arial Bold" w:cs="Times New Roman"/>
      <w:b/>
      <w:caps/>
      <w:sz w:val="20"/>
    </w:rPr>
  </w:style>
  <w:style w:type="paragraph" w:customStyle="1" w:styleId="Recitals">
    <w:name w:val="Recitals"/>
    <w:basedOn w:val="Normal"/>
    <w:qFormat/>
    <w:rsid w:val="006355F8"/>
    <w:pPr>
      <w:numPr>
        <w:ilvl w:val="6"/>
        <w:numId w:val="1"/>
      </w:numPr>
    </w:pPr>
  </w:style>
  <w:style w:type="character" w:customStyle="1" w:styleId="Highlight">
    <w:name w:val="Highlight"/>
    <w:basedOn w:val="DefaultParagraphFont"/>
    <w:rsid w:val="006355F8"/>
    <w:rPr>
      <w:rFonts w:ascii="Arial Bold" w:hAnsi="Arial Bold" w:cs="Times New Roman"/>
      <w:b/>
      <w:sz w:val="22"/>
    </w:rPr>
  </w:style>
  <w:style w:type="paragraph" w:customStyle="1" w:styleId="NormalAtt">
    <w:name w:val="Normal Att"/>
    <w:basedOn w:val="Normal"/>
    <w:rsid w:val="006355F8"/>
    <w:pPr>
      <w:keepNext/>
      <w:tabs>
        <w:tab w:val="left" w:pos="709"/>
        <w:tab w:val="left" w:pos="1418"/>
        <w:tab w:val="left" w:pos="2126"/>
        <w:tab w:val="left" w:pos="2835"/>
        <w:tab w:val="right" w:pos="9072"/>
      </w:tabs>
      <w:spacing w:after="0"/>
    </w:pPr>
    <w:rPr>
      <w:rFonts w:ascii="Times New Roman" w:hAnsi="Times New Roman"/>
    </w:rPr>
  </w:style>
  <w:style w:type="character" w:customStyle="1" w:styleId="NormalAgreementChar">
    <w:name w:val="Normal Agreement Char"/>
    <w:basedOn w:val="DefaultParagraphFont"/>
    <w:link w:val="NormalAgreement"/>
    <w:rsid w:val="006355F8"/>
    <w:rPr>
      <w:rFonts w:ascii="Arial" w:eastAsia="Calibri" w:hAnsi="Arial" w:cs="Times New Roman"/>
      <w:sz w:val="20"/>
    </w:rPr>
  </w:style>
  <w:style w:type="paragraph" w:styleId="BalloonText">
    <w:name w:val="Balloon Text"/>
    <w:basedOn w:val="Normal"/>
    <w:link w:val="BalloonTextChar"/>
    <w:uiPriority w:val="99"/>
    <w:semiHidden/>
    <w:unhideWhenUsed/>
    <w:rsid w:val="006355F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55F8"/>
    <w:rPr>
      <w:rFonts w:ascii="Lucida Grande" w:eastAsia="Calibri" w:hAnsi="Lucida Grande" w:cs="Lucida Grande"/>
      <w:sz w:val="18"/>
      <w:szCs w:val="18"/>
    </w:rPr>
  </w:style>
  <w:style w:type="character" w:styleId="CommentReference">
    <w:name w:val="annotation reference"/>
    <w:basedOn w:val="DefaultParagraphFont"/>
    <w:semiHidden/>
    <w:unhideWhenUsed/>
    <w:rsid w:val="006355F8"/>
    <w:rPr>
      <w:sz w:val="16"/>
      <w:szCs w:val="16"/>
    </w:rPr>
  </w:style>
  <w:style w:type="paragraph" w:styleId="CommentText">
    <w:name w:val="annotation text"/>
    <w:basedOn w:val="Normal"/>
    <w:link w:val="CommentTextChar"/>
    <w:semiHidden/>
    <w:unhideWhenUsed/>
    <w:rsid w:val="006355F8"/>
    <w:pPr>
      <w:spacing w:line="240" w:lineRule="auto"/>
    </w:pPr>
    <w:rPr>
      <w:szCs w:val="20"/>
    </w:rPr>
  </w:style>
  <w:style w:type="character" w:customStyle="1" w:styleId="CommentTextChar">
    <w:name w:val="Comment Text Char"/>
    <w:basedOn w:val="DefaultParagraphFont"/>
    <w:link w:val="CommentText"/>
    <w:semiHidden/>
    <w:rsid w:val="006355F8"/>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6355F8"/>
    <w:rPr>
      <w:b/>
      <w:bCs/>
    </w:rPr>
  </w:style>
  <w:style w:type="character" w:customStyle="1" w:styleId="CommentSubjectChar">
    <w:name w:val="Comment Subject Char"/>
    <w:basedOn w:val="CommentTextChar"/>
    <w:link w:val="CommentSubject"/>
    <w:uiPriority w:val="99"/>
    <w:semiHidden/>
    <w:rsid w:val="006355F8"/>
    <w:rPr>
      <w:rFonts w:ascii="Arial" w:eastAsia="Calibri" w:hAnsi="Arial" w:cs="Times New Roman"/>
      <w:b/>
      <w:bCs/>
      <w:sz w:val="20"/>
      <w:szCs w:val="20"/>
    </w:rPr>
  </w:style>
  <w:style w:type="table" w:styleId="TableGrid">
    <w:name w:val="Table Grid"/>
    <w:basedOn w:val="TableNormal"/>
    <w:uiPriority w:val="59"/>
    <w:rsid w:val="006355F8"/>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6355F8"/>
    <w:pPr>
      <w:spacing w:after="240" w:line="240" w:lineRule="auto"/>
    </w:pPr>
    <w:rPr>
      <w:rFonts w:eastAsia="Times New Roman"/>
      <w:color w:val="000000"/>
      <w:szCs w:val="20"/>
    </w:rPr>
  </w:style>
  <w:style w:type="character" w:customStyle="1" w:styleId="BodyTextChar">
    <w:name w:val="Body Text Char"/>
    <w:basedOn w:val="DefaultParagraphFont"/>
    <w:link w:val="BodyText"/>
    <w:semiHidden/>
    <w:rsid w:val="006355F8"/>
    <w:rPr>
      <w:rFonts w:ascii="Arial" w:eastAsia="Times New Roman" w:hAnsi="Arial" w:cs="Times New Roman"/>
      <w:color w:val="000000"/>
      <w:sz w:val="20"/>
      <w:szCs w:val="20"/>
    </w:rPr>
  </w:style>
  <w:style w:type="paragraph" w:styleId="ListNumber">
    <w:name w:val="List Number"/>
    <w:basedOn w:val="BodyText"/>
    <w:unhideWhenUsed/>
    <w:rsid w:val="006355F8"/>
    <w:pPr>
      <w:numPr>
        <w:numId w:val="9"/>
      </w:numPr>
    </w:pPr>
  </w:style>
  <w:style w:type="paragraph" w:customStyle="1" w:styleId="Heading">
    <w:name w:val="Heading"/>
    <w:basedOn w:val="Heading1"/>
    <w:next w:val="BodyText"/>
    <w:rsid w:val="006355F8"/>
    <w:pPr>
      <w:numPr>
        <w:numId w:val="0"/>
      </w:numPr>
      <w:pBdr>
        <w:bottom w:val="none" w:sz="0" w:space="0" w:color="auto"/>
      </w:pBdr>
      <w:spacing w:before="0" w:after="240" w:line="240" w:lineRule="atLeast"/>
      <w:jc w:val="left"/>
    </w:pPr>
    <w:rPr>
      <w:rFonts w:cs="Times New Roman"/>
      <w:b/>
      <w:bCs w:val="0"/>
      <w:color w:val="000000"/>
      <w:kern w:val="28"/>
      <w:sz w:val="20"/>
      <w:szCs w:val="20"/>
    </w:rPr>
  </w:style>
  <w:style w:type="paragraph" w:styleId="ListParagraph">
    <w:name w:val="List Paragraph"/>
    <w:basedOn w:val="Normal"/>
    <w:uiPriority w:val="34"/>
    <w:qFormat/>
    <w:rsid w:val="00DC6FD3"/>
    <w:pPr>
      <w:spacing w:line="259" w:lineRule="auto"/>
      <w:ind w:left="720"/>
      <w:contextualSpacing/>
    </w:pPr>
    <w:rPr>
      <w:rFonts w:asciiTheme="minorHAnsi" w:eastAsiaTheme="minorHAnsi" w:hAnsiTheme="minorHAnsi" w:cstheme="minorBidi"/>
      <w:sz w:val="22"/>
    </w:rPr>
  </w:style>
  <w:style w:type="paragraph" w:customStyle="1" w:styleId="Underlinedheading">
    <w:name w:val="Underlined heading"/>
    <w:basedOn w:val="Normal"/>
    <w:next w:val="Normal"/>
    <w:qFormat/>
    <w:rsid w:val="00B13A39"/>
    <w:pPr>
      <w:pBdr>
        <w:bottom w:val="single" w:sz="4" w:space="1" w:color="auto"/>
      </w:pBdr>
      <w:jc w:val="both"/>
    </w:pPr>
    <w:rPr>
      <w:rFonts w:ascii="Arial Bold" w:hAnsi="Arial Bold" w:cstheme="minorBidi"/>
      <w:b/>
    </w:rPr>
  </w:style>
  <w:style w:type="character" w:customStyle="1" w:styleId="MOLBodyTextChar">
    <w:name w:val="MOL Body Text Char"/>
    <w:link w:val="MOLBodyText"/>
    <w:locked/>
    <w:rsid w:val="00B13A39"/>
    <w:rPr>
      <w:rFonts w:ascii="Arial" w:eastAsia="Times New Roman" w:hAnsi="Arial" w:cs="Times New Roman"/>
      <w:lang w:eastAsia="en-AU"/>
    </w:rPr>
  </w:style>
  <w:style w:type="paragraph" w:customStyle="1" w:styleId="MOLBodyText">
    <w:name w:val="MOL Body Text"/>
    <w:basedOn w:val="Normal"/>
    <w:link w:val="MOLBodyTextChar"/>
    <w:qFormat/>
    <w:rsid w:val="00B13A39"/>
    <w:pPr>
      <w:spacing w:before="120" w:after="0" w:line="240" w:lineRule="auto"/>
    </w:pPr>
    <w:rPr>
      <w:rFonts w:eastAsia="Times New Roman"/>
      <w:sz w:val="22"/>
      <w:lang w:eastAsia="en-AU"/>
    </w:rPr>
  </w:style>
  <w:style w:type="paragraph" w:styleId="BodyTextIndent2">
    <w:name w:val="Body Text Indent 2"/>
    <w:basedOn w:val="Normal"/>
    <w:link w:val="BodyTextIndent2Char"/>
    <w:uiPriority w:val="99"/>
    <w:semiHidden/>
    <w:unhideWhenUsed/>
    <w:rsid w:val="006758DD"/>
    <w:pPr>
      <w:spacing w:after="120" w:line="480" w:lineRule="auto"/>
      <w:ind w:left="283"/>
    </w:pPr>
  </w:style>
  <w:style w:type="character" w:customStyle="1" w:styleId="BodyTextIndent2Char">
    <w:name w:val="Body Text Indent 2 Char"/>
    <w:basedOn w:val="DefaultParagraphFont"/>
    <w:link w:val="BodyTextIndent2"/>
    <w:uiPriority w:val="99"/>
    <w:semiHidden/>
    <w:rsid w:val="006758DD"/>
    <w:rPr>
      <w:rFonts w:ascii="Arial" w:eastAsia="Calibri" w:hAnsi="Arial" w:cs="Times New Roman"/>
      <w:sz w:val="20"/>
    </w:rPr>
  </w:style>
  <w:style w:type="character" w:customStyle="1" w:styleId="ExecArrow">
    <w:name w:val="Exec Arrow"/>
    <w:basedOn w:val="DefaultParagraphFont"/>
    <w:semiHidden/>
    <w:locked/>
    <w:rsid w:val="004018F1"/>
    <w:rPr>
      <w:rFonts w:cs="Arial"/>
      <w:sz w:val="14"/>
    </w:rPr>
  </w:style>
  <w:style w:type="character" w:customStyle="1" w:styleId="ExecInstruction">
    <w:name w:val="Exec Instruction"/>
    <w:basedOn w:val="DefaultParagraphFont"/>
    <w:semiHidden/>
    <w:locked/>
    <w:rsid w:val="004018F1"/>
    <w:rPr>
      <w:rFonts w:ascii="Arial"/>
      <w:i/>
      <w:sz w:val="16"/>
    </w:rPr>
  </w:style>
  <w:style w:type="paragraph" w:customStyle="1" w:styleId="ExecLeadIn">
    <w:name w:val="Exec Lead In"/>
    <w:basedOn w:val="Normal"/>
    <w:next w:val="ExecText"/>
    <w:semiHidden/>
    <w:locked/>
    <w:rsid w:val="004018F1"/>
    <w:pPr>
      <w:keepNext/>
      <w:spacing w:before="120" w:after="0" w:line="240" w:lineRule="auto"/>
    </w:pPr>
    <w:rPr>
      <w:rFonts w:eastAsia="Arial" w:cs="Arial"/>
      <w:sz w:val="22"/>
      <w:szCs w:val="20"/>
      <w:lang w:eastAsia="en-AU"/>
    </w:rPr>
  </w:style>
  <w:style w:type="paragraph" w:customStyle="1" w:styleId="ExecName">
    <w:name w:val="Exec Name"/>
    <w:basedOn w:val="Normal"/>
    <w:next w:val="ExecText"/>
    <w:semiHidden/>
    <w:locked/>
    <w:rsid w:val="004018F1"/>
    <w:pPr>
      <w:keepNext/>
      <w:spacing w:before="240" w:after="0" w:line="240" w:lineRule="auto"/>
    </w:pPr>
    <w:rPr>
      <w:rFonts w:eastAsia="Arial" w:cs="Arial"/>
      <w:sz w:val="18"/>
      <w:szCs w:val="20"/>
      <w:lang w:eastAsia="en-AU"/>
    </w:rPr>
  </w:style>
  <w:style w:type="paragraph" w:customStyle="1" w:styleId="ExecSignature">
    <w:name w:val="Exec Signature"/>
    <w:basedOn w:val="Normal"/>
    <w:next w:val="ExecText"/>
    <w:semiHidden/>
    <w:locked/>
    <w:rsid w:val="004018F1"/>
    <w:pPr>
      <w:keepNext/>
      <w:spacing w:before="480" w:after="0" w:line="240" w:lineRule="auto"/>
    </w:pPr>
    <w:rPr>
      <w:rFonts w:eastAsia="Arial" w:cs="Arial"/>
      <w:sz w:val="18"/>
      <w:szCs w:val="20"/>
      <w:lang w:eastAsia="en-AU"/>
    </w:rPr>
  </w:style>
  <w:style w:type="paragraph" w:customStyle="1" w:styleId="ExecText">
    <w:name w:val="Exec Text"/>
    <w:basedOn w:val="Normal"/>
    <w:semiHidden/>
    <w:locked/>
    <w:rsid w:val="004018F1"/>
    <w:pPr>
      <w:keepNext/>
      <w:spacing w:after="0" w:line="240" w:lineRule="auto"/>
    </w:pPr>
    <w:rPr>
      <w:rFonts w:eastAsia="Arial" w:cs="Arial"/>
      <w:sz w:val="18"/>
      <w:szCs w:val="20"/>
      <w:lang w:eastAsia="en-AU"/>
    </w:rPr>
  </w:style>
  <w:style w:type="paragraph" w:customStyle="1" w:styleId="Party3">
    <w:name w:val="Party 3"/>
    <w:basedOn w:val="Normal"/>
    <w:semiHidden/>
    <w:rsid w:val="004018F1"/>
    <w:pPr>
      <w:keepNext/>
      <w:spacing w:after="0" w:line="240" w:lineRule="auto"/>
    </w:pPr>
    <w:rPr>
      <w:rFonts w:eastAsia="Arial" w:cs="Arial"/>
      <w:b/>
      <w:sz w:val="22"/>
      <w:szCs w:val="20"/>
      <w:lang w:eastAsia="en-AU"/>
    </w:rPr>
  </w:style>
  <w:style w:type="table" w:customStyle="1" w:styleId="TableExec7">
    <w:name w:val="Table Exec 7"/>
    <w:basedOn w:val="TableNormal"/>
    <w:semiHidden/>
    <w:locked/>
    <w:rsid w:val="004018F1"/>
    <w:pPr>
      <w:spacing w:after="120" w:line="240" w:lineRule="auto"/>
    </w:pPr>
    <w:rPr>
      <w:rFonts w:ascii="Arial" w:eastAsia="Arial" w:hAnsi="Arial" w:cs="Arial"/>
      <w:sz w:val="18"/>
      <w:szCs w:val="20"/>
      <w:lang w:val="en-US"/>
    </w:rPr>
    <w:tblPr>
      <w:tblCellMar>
        <w:left w:w="0" w:type="dxa"/>
        <w:right w:w="0" w:type="dxa"/>
      </w:tblCellMar>
    </w:tblPr>
    <w:trPr>
      <w:cantSplit/>
    </w:trPr>
  </w:style>
  <w:style w:type="paragraph" w:customStyle="1" w:styleId="CellText">
    <w:name w:val="Cell Text"/>
    <w:basedOn w:val="Normal"/>
    <w:link w:val="CellTextChar"/>
    <w:rsid w:val="00187916"/>
    <w:pPr>
      <w:spacing w:after="120" w:line="240" w:lineRule="auto"/>
    </w:pPr>
    <w:rPr>
      <w:rFonts w:eastAsia="Arial" w:cs="Arial"/>
      <w:sz w:val="18"/>
      <w:szCs w:val="20"/>
      <w:lang w:eastAsia="en-AU"/>
    </w:rPr>
  </w:style>
  <w:style w:type="paragraph" w:customStyle="1" w:styleId="Level2">
    <w:name w:val="Level 2"/>
    <w:basedOn w:val="Normal"/>
    <w:next w:val="BodyText"/>
    <w:rsid w:val="00187916"/>
    <w:pPr>
      <w:keepNext/>
      <w:spacing w:before="240" w:after="120" w:line="240" w:lineRule="auto"/>
      <w:ind w:left="851"/>
    </w:pPr>
    <w:rPr>
      <w:rFonts w:eastAsia="Arial" w:cs="Arial"/>
      <w:b/>
      <w:sz w:val="24"/>
      <w:szCs w:val="20"/>
      <w:lang w:eastAsia="en-AU"/>
    </w:rPr>
  </w:style>
  <w:style w:type="paragraph" w:customStyle="1" w:styleId="NoTOCHdg1">
    <w:name w:val="NoTOCHdg 1"/>
    <w:basedOn w:val="Normal"/>
    <w:next w:val="BodyText"/>
    <w:uiPriority w:val="10"/>
    <w:qFormat/>
    <w:rsid w:val="00187916"/>
    <w:pPr>
      <w:keepNext/>
      <w:numPr>
        <w:numId w:val="13"/>
      </w:numPr>
      <w:pBdr>
        <w:bottom w:val="single" w:sz="8" w:space="4" w:color="auto"/>
      </w:pBdr>
      <w:spacing w:before="600" w:after="240" w:line="240" w:lineRule="auto"/>
    </w:pPr>
    <w:rPr>
      <w:rFonts w:eastAsia="Arial" w:cs="Arial"/>
      <w:sz w:val="28"/>
      <w:szCs w:val="28"/>
      <w:lang w:eastAsia="en-AU"/>
    </w:rPr>
  </w:style>
  <w:style w:type="paragraph" w:customStyle="1" w:styleId="NoTOCHdg2">
    <w:name w:val="NoTOCHdg 2"/>
    <w:basedOn w:val="Normal"/>
    <w:next w:val="BodyText"/>
    <w:uiPriority w:val="11"/>
    <w:qFormat/>
    <w:rsid w:val="00187916"/>
    <w:pPr>
      <w:keepNext/>
      <w:numPr>
        <w:ilvl w:val="1"/>
        <w:numId w:val="13"/>
      </w:numPr>
      <w:spacing w:before="240" w:after="240" w:line="240" w:lineRule="auto"/>
    </w:pPr>
    <w:rPr>
      <w:rFonts w:eastAsia="Arial" w:cs="Arial"/>
      <w:b/>
      <w:sz w:val="24"/>
      <w:szCs w:val="24"/>
      <w:lang w:eastAsia="en-AU"/>
    </w:rPr>
  </w:style>
  <w:style w:type="paragraph" w:customStyle="1" w:styleId="NoTOCHdg3">
    <w:name w:val="NoTOCHdg 3"/>
    <w:basedOn w:val="Normal"/>
    <w:next w:val="BodyTextIndent"/>
    <w:uiPriority w:val="12"/>
    <w:qFormat/>
    <w:rsid w:val="00187916"/>
    <w:pPr>
      <w:numPr>
        <w:ilvl w:val="2"/>
        <w:numId w:val="13"/>
      </w:numPr>
      <w:spacing w:before="120" w:after="120" w:line="240" w:lineRule="auto"/>
    </w:pPr>
    <w:rPr>
      <w:rFonts w:eastAsia="Arial" w:cs="Arial"/>
      <w:szCs w:val="20"/>
      <w:lang w:eastAsia="en-AU"/>
    </w:rPr>
  </w:style>
  <w:style w:type="paragraph" w:customStyle="1" w:styleId="NoTOCHdg4">
    <w:name w:val="NoTOCHdg 4"/>
    <w:basedOn w:val="Normal"/>
    <w:next w:val="BodyTextIndent2"/>
    <w:uiPriority w:val="13"/>
    <w:qFormat/>
    <w:rsid w:val="00187916"/>
    <w:pPr>
      <w:numPr>
        <w:ilvl w:val="3"/>
        <w:numId w:val="13"/>
      </w:numPr>
      <w:spacing w:before="120" w:after="120" w:line="240" w:lineRule="auto"/>
    </w:pPr>
    <w:rPr>
      <w:rFonts w:eastAsia="Arial" w:cs="Arial"/>
      <w:szCs w:val="20"/>
      <w:lang w:eastAsia="en-AU"/>
    </w:rPr>
  </w:style>
  <w:style w:type="paragraph" w:customStyle="1" w:styleId="Party2">
    <w:name w:val="Party 2"/>
    <w:basedOn w:val="Normal"/>
    <w:next w:val="CellText"/>
    <w:semiHidden/>
    <w:locked/>
    <w:rsid w:val="00187916"/>
    <w:pPr>
      <w:spacing w:after="120" w:line="240" w:lineRule="auto"/>
    </w:pPr>
    <w:rPr>
      <w:rFonts w:eastAsia="Arial" w:cs="Arial"/>
      <w:b/>
      <w:sz w:val="18"/>
      <w:szCs w:val="20"/>
      <w:lang w:eastAsia="en-AU"/>
    </w:rPr>
  </w:style>
  <w:style w:type="paragraph" w:customStyle="1" w:styleId="PartyAddress">
    <w:name w:val="Party Address"/>
    <w:basedOn w:val="Normal"/>
    <w:next w:val="CellText"/>
    <w:semiHidden/>
    <w:locked/>
    <w:rsid w:val="00187916"/>
    <w:pPr>
      <w:spacing w:after="120" w:line="240" w:lineRule="auto"/>
    </w:pPr>
    <w:rPr>
      <w:rFonts w:eastAsia="Arial" w:cs="Arial"/>
      <w:sz w:val="18"/>
      <w:szCs w:val="20"/>
      <w:lang w:eastAsia="en-AU"/>
    </w:rPr>
  </w:style>
  <w:style w:type="paragraph" w:customStyle="1" w:styleId="PartyCategory1">
    <w:name w:val="Party Category 1"/>
    <w:basedOn w:val="Normal"/>
    <w:next w:val="BodyText"/>
    <w:semiHidden/>
    <w:rsid w:val="00187916"/>
    <w:pPr>
      <w:spacing w:after="120" w:line="240" w:lineRule="auto"/>
    </w:pPr>
    <w:rPr>
      <w:rFonts w:eastAsia="Arial" w:cs="Arial"/>
      <w:b/>
      <w:szCs w:val="20"/>
      <w:lang w:eastAsia="en-AU"/>
    </w:rPr>
  </w:style>
  <w:style w:type="paragraph" w:customStyle="1" w:styleId="PartyContact">
    <w:name w:val="Party Contact"/>
    <w:basedOn w:val="Normal"/>
    <w:next w:val="CellText"/>
    <w:semiHidden/>
    <w:locked/>
    <w:rsid w:val="00187916"/>
    <w:pPr>
      <w:spacing w:after="120" w:line="240" w:lineRule="auto"/>
    </w:pPr>
    <w:rPr>
      <w:rFonts w:eastAsia="Arial" w:cs="Arial"/>
      <w:sz w:val="18"/>
      <w:szCs w:val="20"/>
      <w:lang w:eastAsia="en-AU"/>
    </w:rPr>
  </w:style>
  <w:style w:type="paragraph" w:customStyle="1" w:styleId="PartyEmail">
    <w:name w:val="Party Email"/>
    <w:basedOn w:val="Normal"/>
    <w:next w:val="CellText"/>
    <w:semiHidden/>
    <w:locked/>
    <w:rsid w:val="00187916"/>
    <w:pPr>
      <w:spacing w:after="120" w:line="240" w:lineRule="auto"/>
    </w:pPr>
    <w:rPr>
      <w:rFonts w:eastAsia="Arial" w:cs="Arial"/>
      <w:sz w:val="18"/>
      <w:szCs w:val="20"/>
      <w:lang w:eastAsia="en-AU"/>
    </w:rPr>
  </w:style>
  <w:style w:type="paragraph" w:customStyle="1" w:styleId="PartyFax">
    <w:name w:val="Party Fax"/>
    <w:basedOn w:val="Normal"/>
    <w:next w:val="CellText"/>
    <w:semiHidden/>
    <w:locked/>
    <w:rsid w:val="00187916"/>
    <w:pPr>
      <w:spacing w:after="120" w:line="240" w:lineRule="auto"/>
    </w:pPr>
    <w:rPr>
      <w:rFonts w:eastAsia="Arial" w:cs="Arial"/>
      <w:sz w:val="18"/>
      <w:szCs w:val="20"/>
      <w:lang w:eastAsia="en-AU"/>
    </w:rPr>
  </w:style>
  <w:style w:type="paragraph" w:customStyle="1" w:styleId="NoTOCHdg5">
    <w:name w:val="NoTOCHdg 5"/>
    <w:basedOn w:val="Normal"/>
    <w:next w:val="BodyTextIndent3"/>
    <w:locked/>
    <w:rsid w:val="00187916"/>
    <w:pPr>
      <w:numPr>
        <w:ilvl w:val="4"/>
        <w:numId w:val="13"/>
      </w:numPr>
      <w:spacing w:after="120" w:line="240" w:lineRule="auto"/>
    </w:pPr>
    <w:rPr>
      <w:rFonts w:eastAsia="Arial" w:cs="Arial"/>
      <w:szCs w:val="20"/>
      <w:lang w:eastAsia="en-AU"/>
    </w:rPr>
  </w:style>
  <w:style w:type="character" w:customStyle="1" w:styleId="CellTextChar">
    <w:name w:val="Cell Text Char"/>
    <w:basedOn w:val="DefaultParagraphFont"/>
    <w:link w:val="CellText"/>
    <w:rsid w:val="00187916"/>
    <w:rPr>
      <w:rFonts w:ascii="Arial" w:eastAsia="Arial" w:hAnsi="Arial" w:cs="Arial"/>
      <w:sz w:val="18"/>
      <w:szCs w:val="20"/>
      <w:lang w:eastAsia="en-AU"/>
    </w:rPr>
  </w:style>
  <w:style w:type="paragraph" w:styleId="BodyTextIndent">
    <w:name w:val="Body Text Indent"/>
    <w:basedOn w:val="Normal"/>
    <w:link w:val="BodyTextIndentChar"/>
    <w:uiPriority w:val="99"/>
    <w:semiHidden/>
    <w:unhideWhenUsed/>
    <w:rsid w:val="00187916"/>
    <w:pPr>
      <w:spacing w:after="120"/>
      <w:ind w:left="283"/>
    </w:pPr>
  </w:style>
  <w:style w:type="character" w:customStyle="1" w:styleId="BodyTextIndentChar">
    <w:name w:val="Body Text Indent Char"/>
    <w:basedOn w:val="DefaultParagraphFont"/>
    <w:link w:val="BodyTextIndent"/>
    <w:uiPriority w:val="99"/>
    <w:semiHidden/>
    <w:rsid w:val="00187916"/>
    <w:rPr>
      <w:rFonts w:ascii="Arial" w:eastAsia="Calibri" w:hAnsi="Arial" w:cs="Times New Roman"/>
      <w:sz w:val="20"/>
    </w:rPr>
  </w:style>
  <w:style w:type="paragraph" w:styleId="BodyTextIndent3">
    <w:name w:val="Body Text Indent 3"/>
    <w:basedOn w:val="Normal"/>
    <w:link w:val="BodyTextIndent3Char"/>
    <w:uiPriority w:val="99"/>
    <w:semiHidden/>
    <w:unhideWhenUsed/>
    <w:rsid w:val="0018791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87916"/>
    <w:rPr>
      <w:rFonts w:ascii="Arial" w:eastAsia="Calibri" w:hAnsi="Arial" w:cs="Times New Roman"/>
      <w:sz w:val="16"/>
      <w:szCs w:val="16"/>
    </w:rPr>
  </w:style>
  <w:style w:type="character" w:styleId="UnresolvedMention">
    <w:name w:val="Unresolved Mention"/>
    <w:basedOn w:val="DefaultParagraphFont"/>
    <w:uiPriority w:val="99"/>
    <w:semiHidden/>
    <w:unhideWhenUsed/>
    <w:rsid w:val="00385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94274">
      <w:bodyDiv w:val="1"/>
      <w:marLeft w:val="0"/>
      <w:marRight w:val="0"/>
      <w:marTop w:val="0"/>
      <w:marBottom w:val="0"/>
      <w:divBdr>
        <w:top w:val="none" w:sz="0" w:space="0" w:color="auto"/>
        <w:left w:val="none" w:sz="0" w:space="0" w:color="auto"/>
        <w:bottom w:val="none" w:sz="0" w:space="0" w:color="auto"/>
        <w:right w:val="none" w:sz="0" w:space="0" w:color="auto"/>
      </w:divBdr>
    </w:div>
    <w:div w:id="819618912">
      <w:bodyDiv w:val="1"/>
      <w:marLeft w:val="0"/>
      <w:marRight w:val="0"/>
      <w:marTop w:val="0"/>
      <w:marBottom w:val="0"/>
      <w:divBdr>
        <w:top w:val="none" w:sz="0" w:space="0" w:color="auto"/>
        <w:left w:val="none" w:sz="0" w:space="0" w:color="auto"/>
        <w:bottom w:val="none" w:sz="0" w:space="0" w:color="auto"/>
        <w:right w:val="none" w:sz="0" w:space="0" w:color="auto"/>
      </w:divBdr>
    </w:div>
    <w:div w:id="1077172304">
      <w:bodyDiv w:val="1"/>
      <w:marLeft w:val="0"/>
      <w:marRight w:val="0"/>
      <w:marTop w:val="0"/>
      <w:marBottom w:val="0"/>
      <w:divBdr>
        <w:top w:val="none" w:sz="0" w:space="0" w:color="auto"/>
        <w:left w:val="none" w:sz="0" w:space="0" w:color="auto"/>
        <w:bottom w:val="none" w:sz="0" w:space="0" w:color="auto"/>
        <w:right w:val="none" w:sz="0" w:space="0" w:color="auto"/>
      </w:divBdr>
    </w:div>
    <w:div w:id="208078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office@agliv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15F08CAD8D141A3B0A50AED8580B8D5"/>
        <w:category>
          <w:name w:val="General"/>
          <w:gallery w:val="placeholder"/>
        </w:category>
        <w:types>
          <w:type w:val="bbPlcHdr"/>
        </w:types>
        <w:behaviors>
          <w:behavior w:val="content"/>
        </w:behaviors>
        <w:guid w:val="{5DC7544C-F128-48B3-8062-8DE0994C93C1}"/>
      </w:docPartPr>
      <w:docPartBody>
        <w:p w:rsidR="00FC116D" w:rsidRDefault="00FC116D" w:rsidP="00FC116D">
          <w:pPr>
            <w:pStyle w:val="B15F08CAD8D141A3B0A50AED8580B8D5"/>
          </w:pPr>
          <w:r>
            <w:rPr>
              <w:rStyle w:val="PlaceholderText"/>
            </w:rPr>
            <w:t xml:space="preserve"> </w:t>
          </w:r>
        </w:p>
      </w:docPartBody>
    </w:docPart>
    <w:docPart>
      <w:docPartPr>
        <w:name w:val="28BC6899CA0040D48950B15FBD3F876A"/>
        <w:category>
          <w:name w:val="General"/>
          <w:gallery w:val="placeholder"/>
        </w:category>
        <w:types>
          <w:type w:val="bbPlcHdr"/>
        </w:types>
        <w:behaviors>
          <w:behavior w:val="content"/>
        </w:behaviors>
        <w:guid w:val="{6495E8B3-B77E-41E2-8804-D24A66366723}"/>
      </w:docPartPr>
      <w:docPartBody>
        <w:p w:rsidR="00FC116D" w:rsidRDefault="00FC116D" w:rsidP="00FC116D">
          <w:pPr>
            <w:pStyle w:val="28BC6899CA0040D48950B15FBD3F876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Bold">
    <w:altName w:val="Arial"/>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Lucida Grand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16D"/>
    <w:rsid w:val="00001694"/>
    <w:rsid w:val="002011BC"/>
    <w:rsid w:val="00256110"/>
    <w:rsid w:val="0048755C"/>
    <w:rsid w:val="00514FF1"/>
    <w:rsid w:val="00517670"/>
    <w:rsid w:val="005A4971"/>
    <w:rsid w:val="0077364A"/>
    <w:rsid w:val="008E0083"/>
    <w:rsid w:val="00AA522C"/>
    <w:rsid w:val="00B66FCB"/>
    <w:rsid w:val="00C248EB"/>
    <w:rsid w:val="00DF45AA"/>
    <w:rsid w:val="00E61589"/>
    <w:rsid w:val="00E94032"/>
    <w:rsid w:val="00EB4EA1"/>
    <w:rsid w:val="00EF1AFF"/>
    <w:rsid w:val="00F361FE"/>
    <w:rsid w:val="00FA2211"/>
    <w:rsid w:val="00FC116D"/>
    <w:rsid w:val="00FE12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61589"/>
    <w:rPr>
      <w:color w:val="808080"/>
    </w:rPr>
  </w:style>
  <w:style w:type="paragraph" w:customStyle="1" w:styleId="DE5889787B424D86A30B805707D7CFC1">
    <w:name w:val="DE5889787B424D86A30B805707D7CFC1"/>
    <w:rsid w:val="00FC116D"/>
  </w:style>
  <w:style w:type="paragraph" w:customStyle="1" w:styleId="9517203D4C404AF18F6E13C78E382D9A">
    <w:name w:val="9517203D4C404AF18F6E13C78E382D9A"/>
    <w:rsid w:val="00FC116D"/>
  </w:style>
  <w:style w:type="paragraph" w:customStyle="1" w:styleId="7192D55FD6214B0B98AC3DE9DE8816B2">
    <w:name w:val="7192D55FD6214B0B98AC3DE9DE8816B2"/>
    <w:rsid w:val="00FC116D"/>
  </w:style>
  <w:style w:type="paragraph" w:customStyle="1" w:styleId="5EA0AB711F1C4BE6B4D2DFC10EBD3419">
    <w:name w:val="5EA0AB711F1C4BE6B4D2DFC10EBD3419"/>
    <w:rsid w:val="00FC116D"/>
  </w:style>
  <w:style w:type="paragraph" w:customStyle="1" w:styleId="66EBD5E15CBD42CF919374E18171B152">
    <w:name w:val="66EBD5E15CBD42CF919374E18171B152"/>
    <w:rsid w:val="00FC116D"/>
  </w:style>
  <w:style w:type="paragraph" w:customStyle="1" w:styleId="0622A3348F694749ABA26E9FC798279C">
    <w:name w:val="0622A3348F694749ABA26E9FC798279C"/>
    <w:rsid w:val="00FC116D"/>
  </w:style>
  <w:style w:type="paragraph" w:customStyle="1" w:styleId="FE526C53F4FD40D9ABCC4FED661FE71B">
    <w:name w:val="FE526C53F4FD40D9ABCC4FED661FE71B"/>
    <w:rsid w:val="00FC116D"/>
  </w:style>
  <w:style w:type="paragraph" w:customStyle="1" w:styleId="6C2E102A55A344719D89002EE4982442">
    <w:name w:val="6C2E102A55A344719D89002EE4982442"/>
    <w:rsid w:val="00FC116D"/>
  </w:style>
  <w:style w:type="paragraph" w:customStyle="1" w:styleId="ED1890432EB246AA8EAD05EA7A7ADF53">
    <w:name w:val="ED1890432EB246AA8EAD05EA7A7ADF53"/>
    <w:rsid w:val="00FC116D"/>
  </w:style>
  <w:style w:type="paragraph" w:customStyle="1" w:styleId="4314D32334594708990A52BF7B35DFA2">
    <w:name w:val="4314D32334594708990A52BF7B35DFA2"/>
    <w:rsid w:val="00FC116D"/>
  </w:style>
  <w:style w:type="paragraph" w:customStyle="1" w:styleId="B15F08CAD8D141A3B0A50AED8580B8D5">
    <w:name w:val="B15F08CAD8D141A3B0A50AED8580B8D5"/>
    <w:rsid w:val="00FC116D"/>
  </w:style>
  <w:style w:type="paragraph" w:customStyle="1" w:styleId="28BC6899CA0040D48950B15FBD3F876A">
    <w:name w:val="28BC6899CA0040D48950B15FBD3F876A"/>
    <w:rsid w:val="00FC116D"/>
  </w:style>
  <w:style w:type="paragraph" w:customStyle="1" w:styleId="4C7187659A92445EB2CF5D4BD172C437">
    <w:name w:val="4C7187659A92445EB2CF5D4BD172C437"/>
    <w:rsid w:val="00FC116D"/>
  </w:style>
  <w:style w:type="paragraph" w:customStyle="1" w:styleId="2D77F172DAEE420E9EE7E31890FD47A3">
    <w:name w:val="2D77F172DAEE420E9EE7E31890FD47A3"/>
    <w:rsid w:val="00FC116D"/>
  </w:style>
  <w:style w:type="paragraph" w:customStyle="1" w:styleId="8A7548A045FA4D6FBF8D37441C1FF018">
    <w:name w:val="8A7548A045FA4D6FBF8D37441C1FF018"/>
    <w:rsid w:val="00DF45AA"/>
  </w:style>
  <w:style w:type="paragraph" w:customStyle="1" w:styleId="608FFE620E4547FF85146938B239FBEC">
    <w:name w:val="608FFE620E4547FF85146938B239FBEC"/>
    <w:rsid w:val="00DF45AA"/>
  </w:style>
  <w:style w:type="paragraph" w:customStyle="1" w:styleId="1407E9CD58FD4E86937A966692B08AAA">
    <w:name w:val="1407E9CD58FD4E86937A966692B08AAA"/>
    <w:rsid w:val="00B66FCB"/>
  </w:style>
  <w:style w:type="paragraph" w:customStyle="1" w:styleId="87BF5C5BFB23446AA0817FCB5B792B62">
    <w:name w:val="87BF5C5BFB23446AA0817FCB5B792B62"/>
    <w:rsid w:val="00E61589"/>
  </w:style>
  <w:style w:type="paragraph" w:customStyle="1" w:styleId="3FA2A452EBAA4755A8612C67812DDA6B">
    <w:name w:val="3FA2A452EBAA4755A8612C67812DDA6B"/>
    <w:rsid w:val="00E615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CA1B1-29DE-4570-9813-9205E120B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2038</Words>
  <Characters>11618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Clea Cole</dc:creator>
  <cp:keywords/>
  <dc:description/>
  <cp:lastModifiedBy>Paul Ryan</cp:lastModifiedBy>
  <cp:revision>4</cp:revision>
  <cp:lastPrinted>2018-09-19T23:40:00Z</cp:lastPrinted>
  <dcterms:created xsi:type="dcterms:W3CDTF">2020-05-14T23:50:00Z</dcterms:created>
  <dcterms:modified xsi:type="dcterms:W3CDTF">2020-05-26T04:34:00Z</dcterms:modified>
</cp:coreProperties>
</file>